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u w:val="none"/>
          <w:lang w:val="en-US" w:eastAsia="zh-CN"/>
        </w:rPr>
        <w:t xml:space="preserve">  </w:t>
      </w:r>
      <w:bookmarkStart w:id="0" w:name="_GoBack"/>
      <w:r>
        <w:rPr>
          <w:rFonts w:hint="eastAsia"/>
          <w:sz w:val="28"/>
          <w:szCs w:val="28"/>
          <w:u w:val="none"/>
          <w:lang w:val="en-US" w:eastAsia="zh-CN"/>
        </w:rPr>
        <w:t>集美工业学校扩建工程</w:t>
      </w:r>
      <w:r>
        <w:rPr>
          <w:rFonts w:hint="eastAsia"/>
          <w:sz w:val="28"/>
          <w:szCs w:val="28"/>
          <w:u w:val="none"/>
        </w:rPr>
        <w:t>项目建筑材料检测工程</w:t>
      </w:r>
      <w:bookmarkEnd w:id="0"/>
    </w:p>
    <w:p>
      <w:pPr>
        <w:rPr>
          <w:rFonts w:hint="eastAsia"/>
          <w:sz w:val="28"/>
          <w:szCs w:val="28"/>
        </w:rPr>
      </w:pPr>
      <w:r>
        <w:rPr>
          <w:rFonts w:hint="eastAsia"/>
          <w:sz w:val="28"/>
          <w:szCs w:val="28"/>
        </w:rPr>
        <w:t xml:space="preserve">1.招标条件                    </w:t>
      </w:r>
    </w:p>
    <w:p>
      <w:pPr>
        <w:rPr>
          <w:rFonts w:hint="eastAsia"/>
          <w:sz w:val="28"/>
          <w:szCs w:val="28"/>
        </w:rPr>
      </w:pPr>
      <w:r>
        <w:rPr>
          <w:rFonts w:hint="eastAsia"/>
          <w:sz w:val="28"/>
          <w:szCs w:val="28"/>
        </w:rPr>
        <w:t xml:space="preserve">    本招标项目</w:t>
      </w:r>
      <w:r>
        <w:rPr>
          <w:rFonts w:hint="eastAsia"/>
          <w:sz w:val="28"/>
          <w:szCs w:val="28"/>
          <w:u w:val="single"/>
          <w:lang w:val="en-US" w:eastAsia="zh-CN"/>
        </w:rPr>
        <w:t>集美工业学校扩建工程</w:t>
      </w:r>
      <w:r>
        <w:rPr>
          <w:rFonts w:hint="eastAsia"/>
          <w:sz w:val="28"/>
          <w:szCs w:val="28"/>
        </w:rPr>
        <w:t>项目已由</w:t>
      </w:r>
      <w:r>
        <w:rPr>
          <w:rFonts w:hint="eastAsia"/>
          <w:sz w:val="28"/>
          <w:szCs w:val="28"/>
          <w:u w:val="single"/>
          <w:lang w:val="en-US" w:eastAsia="zh-CN"/>
        </w:rPr>
        <w:t>厦门市政府发改</w:t>
      </w:r>
      <w:r>
        <w:rPr>
          <w:rFonts w:hint="eastAsia"/>
          <w:sz w:val="28"/>
          <w:szCs w:val="28"/>
        </w:rPr>
        <w:t>批准建设，建设单位为</w:t>
      </w:r>
      <w:r>
        <w:rPr>
          <w:rFonts w:hint="eastAsia"/>
          <w:sz w:val="28"/>
          <w:szCs w:val="28"/>
          <w:u w:val="single"/>
          <w:lang w:val="en-US" w:eastAsia="zh-CN"/>
        </w:rPr>
        <w:t>集美工业学校</w:t>
      </w:r>
      <w:r>
        <w:rPr>
          <w:rFonts w:hint="eastAsia"/>
          <w:sz w:val="28"/>
          <w:szCs w:val="28"/>
        </w:rPr>
        <w:t>，建设资金来</w:t>
      </w:r>
      <w:r>
        <w:rPr>
          <w:rFonts w:hint="eastAsia"/>
          <w:sz w:val="28"/>
          <w:szCs w:val="28"/>
          <w:u w:val="single"/>
        </w:rPr>
        <w:t>源</w:t>
      </w:r>
      <w:r>
        <w:rPr>
          <w:rFonts w:hint="eastAsia"/>
          <w:sz w:val="28"/>
          <w:szCs w:val="28"/>
          <w:u w:val="single"/>
          <w:lang w:eastAsia="zh-CN"/>
        </w:rPr>
        <w:t>：</w:t>
      </w:r>
      <w:r>
        <w:rPr>
          <w:rFonts w:hint="eastAsia"/>
          <w:sz w:val="28"/>
          <w:szCs w:val="28"/>
          <w:u w:val="single"/>
          <w:lang w:val="en-US" w:eastAsia="zh-CN"/>
        </w:rPr>
        <w:t>市投融资</w:t>
      </w:r>
      <w:r>
        <w:rPr>
          <w:rFonts w:hint="eastAsia"/>
          <w:sz w:val="28"/>
          <w:szCs w:val="28"/>
        </w:rPr>
        <w:t>，现对</w:t>
      </w:r>
      <w:r>
        <w:rPr>
          <w:rFonts w:hint="eastAsia"/>
          <w:sz w:val="28"/>
          <w:szCs w:val="28"/>
          <w:lang w:val="en-US" w:eastAsia="zh-CN"/>
        </w:rPr>
        <w:t>本</w:t>
      </w:r>
      <w:r>
        <w:rPr>
          <w:rFonts w:hint="eastAsia"/>
          <w:sz w:val="28"/>
          <w:szCs w:val="28"/>
        </w:rPr>
        <w:t>项目建筑材料检测工程进行招标。</w:t>
      </w:r>
    </w:p>
    <w:p>
      <w:pPr>
        <w:rPr>
          <w:rFonts w:hint="eastAsia"/>
          <w:sz w:val="28"/>
          <w:szCs w:val="28"/>
        </w:rPr>
      </w:pPr>
      <w:r>
        <w:rPr>
          <w:rFonts w:hint="eastAsia"/>
          <w:sz w:val="28"/>
          <w:szCs w:val="28"/>
        </w:rPr>
        <w:t>2.项目概况</w:t>
      </w:r>
    </w:p>
    <w:p>
      <w:pPr>
        <w:rPr>
          <w:rFonts w:hint="eastAsia"/>
          <w:sz w:val="28"/>
          <w:szCs w:val="28"/>
        </w:rPr>
      </w:pPr>
      <w:r>
        <w:rPr>
          <w:rFonts w:hint="eastAsia"/>
          <w:sz w:val="28"/>
          <w:szCs w:val="28"/>
        </w:rPr>
        <w:t>2.1.项目名称：</w:t>
      </w:r>
      <w:r>
        <w:rPr>
          <w:rFonts w:hint="eastAsia"/>
          <w:sz w:val="28"/>
          <w:szCs w:val="28"/>
          <w:u w:val="single"/>
          <w:lang w:val="en-US" w:eastAsia="zh-CN"/>
        </w:rPr>
        <w:t>集美工业学校扩建工程</w:t>
      </w:r>
      <w:r>
        <w:rPr>
          <w:rFonts w:hint="eastAsia"/>
          <w:sz w:val="28"/>
          <w:szCs w:val="28"/>
        </w:rPr>
        <w:t xml:space="preserve"> 项目建筑材料检测工程；主要材料检测如下：活动房的燃烧性能检测，安全帽防冲击检测，钢筋原材常规检测，钢筋接头常规检测，砼试块抗压及抗渗检测，砂浆试块配合比及常规检测，回填原材检测及厚度检测，土防水材料的常规检测及耐根穿刺检查，保温材料的常规检测及燃烧性能检测，砖的传热系数及常规检测，保温层厚度的取芯检测，植筋拉拔检测，门窗的三性及露点检测，幕墙的四性检测，电线电缆的燃烧性能检测，砼回弹及钢筋保护层检测，空气环境检测，安全网常规、燃烧性能、防穿测、防冲击检测钢管扣件的常规检测，地面砖防腐检测，涂料的常规检测。</w:t>
      </w:r>
    </w:p>
    <w:p>
      <w:pPr>
        <w:rPr>
          <w:rFonts w:hint="eastAsia"/>
          <w:sz w:val="28"/>
          <w:szCs w:val="28"/>
        </w:rPr>
      </w:pPr>
      <w:r>
        <w:rPr>
          <w:rFonts w:hint="eastAsia"/>
          <w:sz w:val="28"/>
          <w:szCs w:val="28"/>
        </w:rPr>
        <w:t>2.2.建设地点：本工程位于</w:t>
      </w:r>
      <w:r>
        <w:rPr>
          <w:rFonts w:hint="eastAsia"/>
          <w:sz w:val="28"/>
          <w:szCs w:val="28"/>
          <w:u w:val="single"/>
          <w:lang w:val="en-US" w:eastAsia="zh-CN"/>
        </w:rPr>
        <w:t>集美工业学校</w:t>
      </w:r>
      <w:r>
        <w:rPr>
          <w:rFonts w:hint="eastAsia"/>
          <w:sz w:val="28"/>
          <w:szCs w:val="28"/>
        </w:rPr>
        <w:t xml:space="preserve">                        ；</w:t>
      </w:r>
    </w:p>
    <w:p>
      <w:pPr>
        <w:snapToGrid/>
        <w:spacing w:before="0" w:beforeAutospacing="0" w:after="0" w:afterAutospacing="0" w:line="240" w:lineRule="auto"/>
        <w:ind w:firstLine="560" w:firstLineChars="200"/>
        <w:jc w:val="both"/>
        <w:textAlignment w:val="baseline"/>
        <w:rPr>
          <w:rStyle w:val="6"/>
          <w:rFonts w:hint="eastAsia" w:asciiTheme="minorEastAsia" w:hAnsiTheme="minorEastAsia" w:eastAsiaTheme="minorEastAsia" w:cstheme="minorEastAsia"/>
          <w:b w:val="0"/>
          <w:i w:val="0"/>
          <w:caps w:val="0"/>
          <w:color w:val="auto"/>
          <w:spacing w:val="0"/>
          <w:w w:val="100"/>
          <w:kern w:val="2"/>
          <w:sz w:val="28"/>
          <w:szCs w:val="28"/>
          <w:lang w:val="en-US" w:eastAsia="zh-CN" w:bidi="ar-SA"/>
        </w:rPr>
      </w:pPr>
      <w:r>
        <w:rPr>
          <w:rFonts w:hint="eastAsia"/>
          <w:sz w:val="28"/>
          <w:szCs w:val="28"/>
        </w:rPr>
        <w:t>2.3工程建设规模：</w:t>
      </w:r>
      <w:r>
        <w:rPr>
          <w:rStyle w:val="6"/>
          <w:rFonts w:hint="eastAsia" w:asciiTheme="minorEastAsia" w:hAnsiTheme="minorEastAsia" w:eastAsiaTheme="minorEastAsia" w:cstheme="minorEastAsia"/>
          <w:b w:val="0"/>
          <w:i w:val="0"/>
          <w:caps w:val="0"/>
          <w:color w:val="auto"/>
          <w:spacing w:val="0"/>
          <w:w w:val="100"/>
          <w:kern w:val="2"/>
          <w:sz w:val="28"/>
          <w:szCs w:val="28"/>
          <w:lang w:val="en-US" w:eastAsia="zh-CN" w:bidi="ar-SA"/>
        </w:rPr>
        <w:t>新建2#实训楼和4#宿舍楼，新建用地面积14500.00平方米，新建总建筑面积31875.00平方米，地上建筑面积为25875.00平方米，地下建筑面积为6000.00平方米，2#实训楼地上5层，地下2层，4#宿舍楼地上8层。上部主体为框架结构，下部基础均采用预应力管桩。</w:t>
      </w:r>
    </w:p>
    <w:p>
      <w:pPr>
        <w:rPr>
          <w:rFonts w:hint="eastAsia"/>
          <w:sz w:val="28"/>
          <w:szCs w:val="28"/>
        </w:rPr>
      </w:pPr>
    </w:p>
    <w:p>
      <w:pPr>
        <w:rPr>
          <w:rFonts w:hint="eastAsia"/>
          <w:sz w:val="28"/>
          <w:szCs w:val="28"/>
        </w:rPr>
      </w:pPr>
      <w:r>
        <w:rPr>
          <w:rFonts w:hint="eastAsia"/>
          <w:sz w:val="28"/>
          <w:szCs w:val="28"/>
        </w:rPr>
        <w:t>2.4招标范围和内容：</w:t>
      </w:r>
    </w:p>
    <w:p>
      <w:pPr>
        <w:rPr>
          <w:rFonts w:hint="default" w:eastAsiaTheme="minorEastAsia"/>
          <w:sz w:val="28"/>
          <w:szCs w:val="28"/>
          <w:lang w:val="en-US" w:eastAsia="zh-CN"/>
        </w:rPr>
      </w:pPr>
      <w:r>
        <w:rPr>
          <w:rFonts w:hint="eastAsia"/>
          <w:sz w:val="28"/>
          <w:szCs w:val="28"/>
        </w:rPr>
        <w:t>2.4.1招标范围：</w:t>
      </w:r>
      <w:r>
        <w:rPr>
          <w:rFonts w:hint="eastAsia"/>
          <w:sz w:val="28"/>
          <w:szCs w:val="28"/>
          <w:u w:val="single"/>
          <w:lang w:val="en-US" w:eastAsia="zh-CN"/>
        </w:rPr>
        <w:t>集美工业学校扩建工程</w:t>
      </w:r>
      <w:r>
        <w:rPr>
          <w:rFonts w:hint="eastAsia"/>
          <w:sz w:val="28"/>
          <w:szCs w:val="28"/>
        </w:rPr>
        <w:t>项目建筑材料检测工程工作，具体以实际开展工作为准</w:t>
      </w:r>
      <w:r>
        <w:rPr>
          <w:rFonts w:hint="eastAsia"/>
          <w:sz w:val="28"/>
          <w:szCs w:val="28"/>
          <w:lang w:eastAsia="zh-CN"/>
        </w:rPr>
        <w:t>，</w:t>
      </w:r>
      <w:r>
        <w:rPr>
          <w:rFonts w:hint="eastAsia"/>
          <w:sz w:val="28"/>
          <w:szCs w:val="28"/>
          <w:lang w:val="en-US" w:eastAsia="zh-CN"/>
        </w:rPr>
        <w:t>工程量以实际发生为准。</w:t>
      </w:r>
    </w:p>
    <w:p>
      <w:pPr>
        <w:rPr>
          <w:rFonts w:hint="eastAsia"/>
          <w:sz w:val="28"/>
          <w:szCs w:val="28"/>
        </w:rPr>
      </w:pPr>
      <w:r>
        <w:rPr>
          <w:rFonts w:hint="eastAsia"/>
          <w:sz w:val="28"/>
          <w:szCs w:val="28"/>
        </w:rPr>
        <w:t>2.5计划开工日期及建设周期：满足招标人及施工现场要求。</w:t>
      </w:r>
    </w:p>
    <w:p>
      <w:pPr>
        <w:rPr>
          <w:rFonts w:hint="eastAsia"/>
          <w:sz w:val="28"/>
          <w:szCs w:val="28"/>
        </w:rPr>
      </w:pPr>
      <w:r>
        <w:rPr>
          <w:rFonts w:hint="eastAsia"/>
          <w:sz w:val="28"/>
          <w:szCs w:val="28"/>
        </w:rPr>
        <w:t>3.投标人资格要求及审查办法：</w:t>
      </w:r>
    </w:p>
    <w:p>
      <w:pPr>
        <w:rPr>
          <w:rFonts w:hint="eastAsia"/>
          <w:b/>
          <w:bCs/>
          <w:sz w:val="28"/>
          <w:szCs w:val="28"/>
        </w:rPr>
      </w:pPr>
      <w:r>
        <w:rPr>
          <w:rFonts w:hint="eastAsia"/>
          <w:sz w:val="28"/>
          <w:szCs w:val="28"/>
        </w:rPr>
        <w:t>3.1.</w:t>
      </w:r>
      <w:r>
        <w:rPr>
          <w:rFonts w:hint="eastAsia"/>
          <w:b/>
          <w:bCs/>
          <w:sz w:val="28"/>
          <w:szCs w:val="28"/>
        </w:rPr>
        <w:t>本招标项目要求投标人具备独立法人资格，提供合格有效的企业营业执照副本（若是事业单位无营业执照的，可提供事业单位法人证书） 复印件并加盖投标人单位公章；</w:t>
      </w:r>
    </w:p>
    <w:p>
      <w:pPr>
        <w:rPr>
          <w:rFonts w:hint="eastAsia"/>
          <w:b/>
          <w:bCs/>
          <w:sz w:val="28"/>
          <w:szCs w:val="28"/>
        </w:rPr>
      </w:pPr>
      <w:r>
        <w:rPr>
          <w:rFonts w:hint="eastAsia"/>
          <w:b/>
          <w:bCs/>
          <w:sz w:val="28"/>
          <w:szCs w:val="28"/>
        </w:rPr>
        <w:t>3.2.投标人具备省级建设行政主管部门颁发的《建设工程质量检测机构资质证书》并且检测范围中须包含主体结构工程现场检测、钢结构工程检测、见证取样检测，提供有效的证书复印件并加盖投标人单位公章；</w:t>
      </w:r>
    </w:p>
    <w:p>
      <w:pPr>
        <w:rPr>
          <w:rFonts w:hint="eastAsia"/>
          <w:sz w:val="28"/>
          <w:szCs w:val="28"/>
        </w:rPr>
      </w:pPr>
      <w:r>
        <w:rPr>
          <w:rFonts w:hint="eastAsia"/>
          <w:sz w:val="28"/>
          <w:szCs w:val="28"/>
        </w:rPr>
        <w:t>3.3.省外检测机构在闽从事质量检测业务的，提交福建省建设行政主管部门颁发的备案证书复印件；</w:t>
      </w:r>
    </w:p>
    <w:p>
      <w:pPr>
        <w:rPr>
          <w:rFonts w:hint="eastAsia"/>
          <w:sz w:val="28"/>
          <w:szCs w:val="28"/>
        </w:rPr>
      </w:pPr>
      <w:r>
        <w:rPr>
          <w:rFonts w:hint="eastAsia"/>
          <w:sz w:val="28"/>
          <w:szCs w:val="28"/>
        </w:rPr>
        <w:t>3.4.投标人具备省级及以上质量技术监督部门颁发的计量认证证书（提供有效的证书复印件并加盖投标人单位公章）；</w:t>
      </w:r>
    </w:p>
    <w:p>
      <w:pPr>
        <w:rPr>
          <w:rFonts w:hint="eastAsia"/>
          <w:sz w:val="28"/>
          <w:szCs w:val="28"/>
        </w:rPr>
      </w:pPr>
      <w:r>
        <w:rPr>
          <w:rFonts w:hint="eastAsia"/>
          <w:sz w:val="28"/>
          <w:szCs w:val="28"/>
        </w:rPr>
        <w:t>3.5.本项目不接受联合体投标；</w:t>
      </w:r>
    </w:p>
    <w:p>
      <w:pPr>
        <w:rPr>
          <w:rFonts w:hint="eastAsia"/>
          <w:sz w:val="28"/>
          <w:szCs w:val="28"/>
        </w:rPr>
      </w:pPr>
      <w:r>
        <w:rPr>
          <w:rFonts w:hint="eastAsia"/>
          <w:sz w:val="28"/>
          <w:szCs w:val="28"/>
        </w:rPr>
        <w:t>3.6.本招标项目招标人对投标人的资格审查采用的方式： 资格后审。</w:t>
      </w:r>
    </w:p>
    <w:p>
      <w:pPr>
        <w:rPr>
          <w:rFonts w:hint="eastAsia"/>
          <w:sz w:val="28"/>
          <w:szCs w:val="28"/>
        </w:rPr>
      </w:pPr>
      <w:r>
        <w:rPr>
          <w:rFonts w:hint="eastAsia"/>
          <w:sz w:val="28"/>
          <w:szCs w:val="28"/>
        </w:rPr>
        <w:t>4.获取招标文件</w:t>
      </w:r>
    </w:p>
    <w:p>
      <w:pPr>
        <w:rPr>
          <w:rFonts w:hint="default" w:eastAsiaTheme="minorEastAsia"/>
          <w:sz w:val="28"/>
          <w:szCs w:val="28"/>
          <w:lang w:val="en-US" w:eastAsia="zh-CN"/>
        </w:rPr>
      </w:pPr>
      <w:r>
        <w:rPr>
          <w:rFonts w:hint="eastAsia"/>
          <w:sz w:val="28"/>
          <w:szCs w:val="28"/>
        </w:rPr>
        <w:t>4.1.</w:t>
      </w:r>
      <w:r>
        <w:rPr>
          <w:rFonts w:hint="eastAsia"/>
          <w:sz w:val="28"/>
          <w:szCs w:val="28"/>
          <w:lang w:val="en-US" w:eastAsia="zh-CN"/>
        </w:rPr>
        <w:t xml:space="preserve"> 报价有效期至2022年7月1日上午9点</w:t>
      </w:r>
    </w:p>
    <w:p>
      <w:pPr>
        <w:rPr>
          <w:rFonts w:hint="eastAsia"/>
          <w:sz w:val="28"/>
          <w:szCs w:val="28"/>
        </w:rPr>
      </w:pPr>
      <w:r>
        <w:rPr>
          <w:rFonts w:hint="eastAsia"/>
          <w:sz w:val="28"/>
          <w:szCs w:val="28"/>
          <w:lang w:val="en-US" w:eastAsia="zh-CN"/>
        </w:rPr>
        <w:t>4.</w:t>
      </w:r>
      <w:r>
        <w:rPr>
          <w:rFonts w:hint="eastAsia"/>
          <w:sz w:val="28"/>
          <w:szCs w:val="28"/>
        </w:rPr>
        <w:t>2.采用下浮率报价，按《福建省建筑工程质量检测与建材产品质量检测收费标准》（闽建计〔2000〕36 号）的规定, 控制价为收费标准下浮60%，投标报价不得超出前述控制价。（投标单价=收费标准*（1-下浮比例），浮动比例包含本数）</w:t>
      </w:r>
    </w:p>
    <w:p>
      <w:pPr>
        <w:rPr>
          <w:rFonts w:hint="eastAsia"/>
          <w:sz w:val="28"/>
          <w:szCs w:val="28"/>
        </w:rPr>
      </w:pPr>
      <w:r>
        <w:rPr>
          <w:rFonts w:hint="eastAsia"/>
          <w:sz w:val="28"/>
          <w:szCs w:val="28"/>
        </w:rPr>
        <w:t>备注：投标人报价费率超出上述范围外的为无效报价，按废标处理。</w:t>
      </w:r>
    </w:p>
    <w:p>
      <w:pPr>
        <w:pStyle w:val="2"/>
        <w:rPr>
          <w:rFonts w:hint="eastAsia"/>
          <w:b/>
          <w:bCs/>
          <w:color w:val="FF0000"/>
          <w:sz w:val="28"/>
          <w:szCs w:val="28"/>
          <w:lang w:val="en-US" w:eastAsia="zh-CN"/>
        </w:rPr>
      </w:pPr>
      <w:r>
        <w:rPr>
          <w:rFonts w:hint="eastAsia"/>
          <w:b/>
          <w:bCs/>
          <w:color w:val="FF0000"/>
          <w:sz w:val="28"/>
          <w:szCs w:val="28"/>
          <w:lang w:val="en-US" w:eastAsia="zh-CN"/>
        </w:rPr>
        <w:t>报价（按优惠率计算） ：</w:t>
      </w:r>
      <w:r>
        <w:rPr>
          <w:rFonts w:hint="eastAsia"/>
          <w:b/>
          <w:bCs/>
          <w:color w:val="FF0000"/>
          <w:sz w:val="28"/>
          <w:szCs w:val="28"/>
          <w:u w:val="single"/>
          <w:lang w:val="en-US" w:eastAsia="zh-CN"/>
        </w:rPr>
        <w:t xml:space="preserve">        % </w:t>
      </w:r>
      <w:r>
        <w:rPr>
          <w:rFonts w:hint="eastAsia"/>
          <w:b/>
          <w:bCs/>
          <w:color w:val="FF0000"/>
          <w:sz w:val="28"/>
          <w:szCs w:val="28"/>
          <w:lang w:val="en-US" w:eastAsia="zh-CN"/>
        </w:rPr>
        <w:t xml:space="preserve">    </w:t>
      </w:r>
    </w:p>
    <w:p>
      <w:pPr>
        <w:numPr>
          <w:ilvl w:val="0"/>
          <w:numId w:val="0"/>
        </w:numPr>
        <w:rPr>
          <w:rFonts w:hint="eastAsia" w:asciiTheme="minorEastAsia" w:hAnsiTheme="minorEastAsia" w:eastAsiaTheme="minorEastAsia" w:cstheme="minorEastAsia"/>
          <w:bCs/>
          <w:color w:val="auto"/>
          <w:sz w:val="28"/>
          <w:szCs w:val="28"/>
        </w:rPr>
      </w:pPr>
      <w:r>
        <w:rPr>
          <w:rFonts w:hint="eastAsia"/>
          <w:sz w:val="28"/>
          <w:szCs w:val="28"/>
          <w:lang w:val="en-US" w:eastAsia="zh-CN"/>
        </w:rPr>
        <w:t>5.1</w:t>
      </w:r>
      <w:r>
        <w:rPr>
          <w:rFonts w:hint="eastAsia" w:asciiTheme="minorEastAsia" w:hAnsiTheme="minorEastAsia" w:eastAsiaTheme="minorEastAsia" w:cstheme="minorEastAsia"/>
          <w:bCs/>
          <w:sz w:val="28"/>
          <w:szCs w:val="28"/>
        </w:rPr>
        <w:t>报价密封盖章后有效期内送到嘉庚大楼812总务处或北门门岗但需提前电话确定联系，因项目急需，报价有效期至</w:t>
      </w:r>
      <w:r>
        <w:rPr>
          <w:rFonts w:hint="eastAsia" w:asciiTheme="minorEastAsia" w:hAnsiTheme="minorEastAsia" w:eastAsiaTheme="minorEastAsia" w:cstheme="minorEastAsia"/>
          <w:bCs/>
          <w:color w:val="auto"/>
          <w:sz w:val="28"/>
          <w:szCs w:val="28"/>
        </w:rPr>
        <w:t>2022年</w:t>
      </w:r>
      <w:r>
        <w:rPr>
          <w:rFonts w:hint="eastAsia" w:asciiTheme="minorEastAsia" w:hAnsiTheme="minorEastAsia" w:cstheme="minorEastAsia"/>
          <w:bCs/>
          <w:color w:val="auto"/>
          <w:sz w:val="28"/>
          <w:szCs w:val="28"/>
          <w:lang w:val="en-US" w:eastAsia="zh-CN"/>
        </w:rPr>
        <w:t>7</w:t>
      </w:r>
      <w:r>
        <w:rPr>
          <w:rFonts w:hint="eastAsia" w:asciiTheme="minorEastAsia" w:hAnsiTheme="minorEastAsia" w:eastAsiaTheme="minorEastAsia" w:cstheme="minorEastAsia"/>
          <w:bCs/>
          <w:color w:val="auto"/>
          <w:sz w:val="28"/>
          <w:szCs w:val="28"/>
        </w:rPr>
        <w:t>月</w:t>
      </w:r>
      <w:r>
        <w:rPr>
          <w:rFonts w:hint="eastAsia" w:asciiTheme="minorEastAsia" w:hAnsiTheme="minorEastAsia" w:cstheme="minorEastAsia"/>
          <w:bCs/>
          <w:color w:val="auto"/>
          <w:sz w:val="28"/>
          <w:szCs w:val="28"/>
          <w:lang w:val="en-US" w:eastAsia="zh-CN"/>
        </w:rPr>
        <w:t>1</w:t>
      </w:r>
      <w:r>
        <w:rPr>
          <w:rFonts w:hint="eastAsia" w:asciiTheme="minorEastAsia" w:hAnsiTheme="minorEastAsia" w:eastAsiaTheme="minorEastAsia" w:cstheme="minorEastAsia"/>
          <w:bCs/>
          <w:color w:val="auto"/>
          <w:sz w:val="28"/>
          <w:szCs w:val="28"/>
          <w:lang w:val="en-US" w:eastAsia="zh-CN"/>
        </w:rPr>
        <w:t>日上午9点</w:t>
      </w:r>
      <w:r>
        <w:rPr>
          <w:rFonts w:hint="eastAsia" w:asciiTheme="minorEastAsia" w:hAnsiTheme="minorEastAsia" w:eastAsiaTheme="minorEastAsia" w:cstheme="minorEastAsia"/>
          <w:bCs/>
          <w:color w:val="auto"/>
          <w:sz w:val="28"/>
          <w:szCs w:val="28"/>
        </w:rPr>
        <w:t>，报价含税；</w:t>
      </w:r>
    </w:p>
    <w:p>
      <w:pPr>
        <w:numPr>
          <w:ilvl w:val="0"/>
          <w:numId w:val="0"/>
        </w:numPr>
        <w:rPr>
          <w:rFonts w:hint="eastAsia" w:asciiTheme="minorEastAsia" w:hAnsiTheme="minorEastAsia" w:eastAsiaTheme="minorEastAsia" w:cstheme="minorEastAsia"/>
          <w:bCs/>
          <w:sz w:val="28"/>
          <w:szCs w:val="28"/>
          <w:lang w:val="en-US" w:eastAsia="zh-CN"/>
        </w:rPr>
      </w:pPr>
      <w:r>
        <w:rPr>
          <w:rFonts w:hint="eastAsia" w:asciiTheme="minorEastAsia" w:hAnsiTheme="minorEastAsia" w:cstheme="minorEastAsia"/>
          <w:bCs/>
          <w:sz w:val="28"/>
          <w:szCs w:val="28"/>
          <w:lang w:val="en-US" w:eastAsia="zh-CN"/>
        </w:rPr>
        <w:t>5.2</w:t>
      </w:r>
      <w:r>
        <w:rPr>
          <w:rFonts w:hint="eastAsia" w:asciiTheme="minorEastAsia" w:hAnsiTheme="minorEastAsia" w:eastAsiaTheme="minorEastAsia" w:cstheme="minorEastAsia"/>
          <w:bCs/>
          <w:sz w:val="28"/>
          <w:szCs w:val="28"/>
        </w:rPr>
        <w:t>报价文件封口未密封盖章及报价文件封面未写项目内容的全部为无效报价；</w:t>
      </w:r>
      <w:r>
        <w:rPr>
          <w:rFonts w:hint="eastAsia" w:asciiTheme="minorEastAsia" w:hAnsiTheme="minorEastAsia" w:eastAsiaTheme="minorEastAsia" w:cstheme="minorEastAsia"/>
          <w:bCs/>
          <w:sz w:val="28"/>
          <w:szCs w:val="28"/>
          <w:lang w:val="en-US" w:eastAsia="zh-CN"/>
        </w:rPr>
        <w:t xml:space="preserve"> </w:t>
      </w:r>
    </w:p>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Cs/>
          <w:sz w:val="28"/>
          <w:szCs w:val="28"/>
          <w:lang w:val="en-US" w:eastAsia="zh-CN"/>
        </w:rPr>
        <w:t>5.3</w:t>
      </w:r>
      <w:r>
        <w:rPr>
          <w:rFonts w:hint="eastAsia" w:asciiTheme="minorEastAsia" w:hAnsiTheme="minorEastAsia" w:eastAsiaTheme="minorEastAsia" w:cstheme="minorEastAsia"/>
          <w:bCs/>
          <w:sz w:val="28"/>
          <w:szCs w:val="28"/>
          <w:lang w:val="en-US" w:eastAsia="zh-CN"/>
        </w:rPr>
        <w:t>不接受邮寄报价；</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报价单位：</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联系人：</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联系电话：</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lang w:val="en-US" w:eastAsia="zh-CN"/>
        </w:rPr>
        <w:t xml:space="preserve">                           集美工业学校</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lang w:val="en-US" w:eastAsia="zh-CN"/>
        </w:rPr>
        <w:t xml:space="preserve">                      联系人：方维钦  7790922</w:t>
      </w:r>
    </w:p>
    <w:p>
      <w:pPr>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lang w:val="en-US" w:eastAsia="zh-CN"/>
        </w:rPr>
        <w:t xml:space="preserve">                   技术联系人：</w:t>
      </w:r>
      <w:r>
        <w:rPr>
          <w:rFonts w:hint="eastAsia" w:asciiTheme="minorEastAsia" w:hAnsiTheme="minorEastAsia" w:cstheme="minorEastAsia"/>
          <w:bCs/>
          <w:sz w:val="28"/>
          <w:szCs w:val="28"/>
          <w:lang w:val="en-US" w:eastAsia="zh-CN"/>
        </w:rPr>
        <w:t>吴老师  138 6041 4555</w:t>
      </w:r>
    </w:p>
    <w:p>
      <w:pPr>
        <w:pStyle w:val="7"/>
        <w:spacing w:line="360" w:lineRule="auto"/>
        <w:ind w:firstLine="5320" w:firstLineChars="1900"/>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2022年6月</w:t>
      </w:r>
      <w:r>
        <w:rPr>
          <w:rFonts w:hint="eastAsia" w:asciiTheme="minorEastAsia" w:hAnsiTheme="minorEastAsia" w:cstheme="minorEastAsia"/>
          <w:color w:val="000000"/>
          <w:kern w:val="0"/>
          <w:sz w:val="28"/>
          <w:szCs w:val="28"/>
          <w:lang w:val="en-US" w:eastAsia="zh-CN" w:bidi="ar-SA"/>
        </w:rPr>
        <w:t>27</w:t>
      </w:r>
      <w:r>
        <w:rPr>
          <w:rFonts w:hint="eastAsia" w:asciiTheme="minorEastAsia" w:hAnsiTheme="minorEastAsia" w:eastAsiaTheme="minorEastAsia" w:cstheme="minorEastAsia"/>
          <w:color w:val="000000"/>
          <w:kern w:val="0"/>
          <w:sz w:val="28"/>
          <w:szCs w:val="28"/>
          <w:lang w:val="en-US" w:eastAsia="zh-CN" w:bidi="ar-SA"/>
        </w:rPr>
        <w:t>日</w:t>
      </w:r>
    </w:p>
    <w:p>
      <w:pPr>
        <w:pStyle w:val="2"/>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A0B2F"/>
    <w:rsid w:val="19C3205F"/>
    <w:rsid w:val="46647E5A"/>
    <w:rsid w:val="57F95310"/>
    <w:rsid w:val="5CCB0216"/>
    <w:rsid w:val="7B1A0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style>
  <w:style w:type="character" w:styleId="5">
    <w:name w:val="FollowedHyperlink"/>
    <w:basedOn w:val="4"/>
    <w:qFormat/>
    <w:uiPriority w:val="0"/>
    <w:rPr>
      <w:color w:val="0066CC"/>
      <w:u w:val="none"/>
    </w:rPr>
  </w:style>
  <w:style w:type="character" w:customStyle="1" w:styleId="6">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7">
    <w:name w:val="Fließtext"/>
    <w:basedOn w:val="1"/>
    <w:qFormat/>
    <w:uiPriority w:val="0"/>
    <w:pPr>
      <w:overflowPunct w:val="0"/>
      <w:autoSpaceDE w:val="0"/>
      <w:autoSpaceDN w:val="0"/>
      <w:adjustRightInd w:val="0"/>
      <w:textAlignment w:val="baseline"/>
    </w:pPr>
    <w:rPr>
      <w:kern w:val="28"/>
      <w:szCs w:val="20"/>
    </w:rPr>
  </w:style>
  <w:style w:type="character" w:customStyle="1" w:styleId="8">
    <w:name w:val="dropdown"/>
    <w:basedOn w:val="4"/>
    <w:qFormat/>
    <w:uiPriority w:val="0"/>
  </w:style>
  <w:style w:type="character" w:customStyle="1" w:styleId="9">
    <w:name w:val="dropdown1"/>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2022-06-14T07:33:00Z</dcterms:created>
  <dc:creator>Administrator</dc:creator>
  <cp:lastModifiedBy>方维钦</cp:lastModifiedBy>
  <dcterms:modified xsi:type="dcterms:W3CDTF">2022-06-27T04:49:24Z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D11C768946394B19A081E85F32D33980</vt:lpwstr>
  </property>
</Properties>
</file>