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44"/>
          <w:szCs w:val="44"/>
        </w:rPr>
      </w:pPr>
      <w:r>
        <w:rPr>
          <w:rFonts w:hint="eastAsia" w:ascii="仿宋" w:hAnsi="仿宋" w:eastAsia="仿宋" w:cs="仿宋"/>
          <w:b/>
          <w:sz w:val="44"/>
          <w:szCs w:val="44"/>
          <w:lang w:eastAsia="zh-CN"/>
        </w:rPr>
        <w:t>集美工业学校</w:t>
      </w:r>
      <w:r>
        <w:rPr>
          <w:rFonts w:hint="eastAsia" w:ascii="仿宋" w:hAnsi="仿宋" w:eastAsia="仿宋" w:cs="仿宋"/>
          <w:b/>
          <w:sz w:val="44"/>
          <w:szCs w:val="44"/>
        </w:rPr>
        <w:t>水平衡测试技术服务方案</w:t>
      </w:r>
    </w:p>
    <w:p>
      <w:pPr>
        <w:rPr>
          <w:rFonts w:hint="eastAsia" w:ascii="仿宋" w:hAnsi="仿宋" w:eastAsia="仿宋" w:cs="仿宋"/>
          <w:b/>
          <w:sz w:val="28"/>
          <w:szCs w:val="28"/>
        </w:rPr>
      </w:pPr>
      <w:r>
        <w:rPr>
          <w:rFonts w:hint="eastAsia" w:ascii="仿宋" w:hAnsi="仿宋" w:eastAsia="仿宋" w:cs="仿宋"/>
          <w:b/>
          <w:sz w:val="28"/>
          <w:szCs w:val="28"/>
        </w:rPr>
        <w:t>一、项目基本概况</w:t>
      </w:r>
    </w:p>
    <w:p>
      <w:pPr>
        <w:ind w:firstLine="548" w:firstLineChars="196"/>
        <w:rPr>
          <w:rFonts w:hint="eastAsia" w:ascii="仿宋" w:hAnsi="仿宋" w:eastAsia="仿宋" w:cs="仿宋"/>
          <w:sz w:val="28"/>
          <w:szCs w:val="28"/>
        </w:rPr>
      </w:pPr>
      <w:r>
        <w:rPr>
          <w:rFonts w:hint="eastAsia" w:ascii="仿宋" w:hAnsi="仿宋" w:eastAsia="仿宋" w:cs="仿宋"/>
          <w:sz w:val="28"/>
          <w:szCs w:val="28"/>
        </w:rPr>
        <w:t>集美工业学校是占地302539.7平方米，校舍总建筑面积149652.81平方米，教学及辅助用房总面积69014.58平方米</w:t>
      </w:r>
      <w:r>
        <w:rPr>
          <w:rFonts w:hint="eastAsia" w:ascii="仿宋" w:hAnsi="仿宋" w:eastAsia="仿宋" w:cs="仿宋"/>
          <w:sz w:val="28"/>
          <w:szCs w:val="28"/>
          <w:lang w:eastAsia="zh-CN"/>
        </w:rPr>
        <w:t>，</w:t>
      </w:r>
      <w:r>
        <w:rPr>
          <w:rFonts w:hint="eastAsia" w:ascii="仿宋" w:hAnsi="仿宋" w:eastAsia="仿宋" w:cs="仿宋"/>
          <w:sz w:val="28"/>
          <w:szCs w:val="28"/>
        </w:rPr>
        <w:t>目前，全校</w:t>
      </w:r>
      <w:r>
        <w:rPr>
          <w:rFonts w:hint="eastAsia" w:ascii="仿宋" w:hAnsi="仿宋" w:eastAsia="仿宋" w:cs="仿宋"/>
          <w:sz w:val="28"/>
          <w:szCs w:val="28"/>
          <w:lang w:val="en-US" w:eastAsia="zh-CN"/>
        </w:rPr>
        <w:t>月用水量达到3.4</w:t>
      </w:r>
      <w:r>
        <w:rPr>
          <w:rFonts w:hint="eastAsia" w:ascii="仿宋" w:hAnsi="仿宋" w:eastAsia="仿宋" w:cs="仿宋"/>
          <w:sz w:val="28"/>
          <w:szCs w:val="28"/>
        </w:rPr>
        <w:t>万吨。</w:t>
      </w:r>
    </w:p>
    <w:p>
      <w:pPr>
        <w:rPr>
          <w:rFonts w:hint="eastAsia" w:ascii="仿宋" w:hAnsi="仿宋" w:eastAsia="仿宋" w:cs="仿宋"/>
          <w:b/>
          <w:sz w:val="28"/>
          <w:szCs w:val="28"/>
        </w:rPr>
      </w:pPr>
      <w:r>
        <w:rPr>
          <w:rFonts w:hint="eastAsia" w:ascii="仿宋" w:hAnsi="仿宋" w:eastAsia="仿宋" w:cs="仿宋"/>
          <w:b/>
          <w:sz w:val="28"/>
          <w:szCs w:val="28"/>
          <w:lang w:val="en-US" w:eastAsia="zh-CN"/>
        </w:rPr>
        <w:t>二、水平衡</w:t>
      </w:r>
      <w:r>
        <w:rPr>
          <w:rFonts w:hint="eastAsia" w:ascii="仿宋" w:hAnsi="仿宋" w:eastAsia="仿宋" w:cs="仿宋"/>
          <w:b/>
          <w:sz w:val="28"/>
          <w:szCs w:val="28"/>
        </w:rPr>
        <w:t>测试目的和作用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水平衡测试是加强用水科学管理，最大限度地节约用水和合理用水的一项基础工作。它的意义在于，通过水平衡测试能够全面了解学校的管网状况，各部位（单元）用水现状，画出水平衡图，依据测定的水量数据，找出水量平衡关系和合理用水程度，采取相应的措施，挖掘用水潜力，达到加强用水管理，提高合理用水水平的目的。通过水平衡测试应达到以下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⑴</w:t>
      </w:r>
      <w:r>
        <w:rPr>
          <w:rFonts w:hint="eastAsia" w:ascii="仿宋" w:hAnsi="仿宋" w:eastAsia="仿宋" w:cs="仿宋"/>
          <w:sz w:val="28"/>
          <w:szCs w:val="28"/>
        </w:rPr>
        <w:fldChar w:fldCharType="end"/>
      </w:r>
      <w:r>
        <w:rPr>
          <w:rFonts w:hint="eastAsia" w:ascii="仿宋" w:hAnsi="仿宋" w:eastAsia="仿宋" w:cs="仿宋"/>
          <w:sz w:val="28"/>
          <w:szCs w:val="28"/>
        </w:rPr>
        <w:t>掌握单位用水现状。如水系管网分布情况，各类用水设备、设施、仪器、仪表分布及运转状态，用水总量和各用水单元之间的定量关系，获取准确的实测数据。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⑵</w:t>
      </w:r>
      <w:r>
        <w:rPr>
          <w:rFonts w:hint="eastAsia" w:ascii="仿宋" w:hAnsi="仿宋" w:eastAsia="仿宋" w:cs="仿宋"/>
          <w:sz w:val="28"/>
          <w:szCs w:val="28"/>
        </w:rPr>
        <w:fldChar w:fldCharType="end"/>
      </w:r>
      <w:r>
        <w:rPr>
          <w:rFonts w:hint="eastAsia" w:ascii="仿宋" w:hAnsi="仿宋" w:eastAsia="仿宋" w:cs="仿宋"/>
          <w:sz w:val="28"/>
          <w:szCs w:val="28"/>
        </w:rPr>
        <w:t>对学校用水现状进行合理化分析。依据掌握的资料和获取的数据进行计算、分析、评价有关用水技术经济指标，找出薄弱环节和节水潜力，制订出切实可行的技术、管理措施和规划。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3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⑶</w:t>
      </w:r>
      <w:r>
        <w:rPr>
          <w:rFonts w:hint="eastAsia" w:ascii="仿宋" w:hAnsi="仿宋" w:eastAsia="仿宋" w:cs="仿宋"/>
          <w:sz w:val="28"/>
          <w:szCs w:val="28"/>
        </w:rPr>
        <w:fldChar w:fldCharType="end"/>
      </w:r>
      <w:r>
        <w:rPr>
          <w:rFonts w:hint="eastAsia" w:ascii="仿宋" w:hAnsi="仿宋" w:eastAsia="仿宋" w:cs="仿宋"/>
          <w:sz w:val="28"/>
          <w:szCs w:val="28"/>
        </w:rPr>
        <w:t>健全学校用水二、</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"http://baike.baidu.com/view/4513109.htm"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三级计量</w:t>
      </w:r>
      <w:r>
        <w:rPr>
          <w:rFonts w:hint="eastAsia" w:ascii="仿宋" w:hAnsi="仿宋" w:eastAsia="仿宋" w:cs="仿宋"/>
          <w:sz w:val="28"/>
          <w:szCs w:val="28"/>
        </w:rPr>
        <w:fldChar w:fldCharType="end"/>
      </w:r>
      <w:r>
        <w:rPr>
          <w:rFonts w:hint="eastAsia" w:ascii="仿宋" w:hAnsi="仿宋" w:eastAsia="仿宋" w:cs="仿宋"/>
          <w:sz w:val="28"/>
          <w:szCs w:val="28"/>
        </w:rPr>
        <w:t>仪表。既能保证水平衡测试量化指标的准确性，又为今后的用水计量和考核提供技术保障。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⑷</w:t>
      </w:r>
      <w:r>
        <w:rPr>
          <w:rFonts w:hint="eastAsia" w:ascii="仿宋" w:hAnsi="仿宋" w:eastAsia="仿宋" w:cs="仿宋"/>
          <w:sz w:val="28"/>
          <w:szCs w:val="28"/>
        </w:rPr>
        <w:fldChar w:fldCharType="end"/>
      </w:r>
      <w:r>
        <w:rPr>
          <w:rFonts w:hint="eastAsia" w:ascii="仿宋" w:hAnsi="仿宋" w:eastAsia="仿宋" w:cs="仿宋"/>
          <w:sz w:val="28"/>
          <w:szCs w:val="28"/>
        </w:rPr>
        <w:t>可以较准确地把用水指标层层分解下达到各用水单元，把</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"http://baike.baidu.com/view/149377.htm"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计划</w:t>
      </w:r>
      <w:r>
        <w:rPr>
          <w:rFonts w:hint="eastAsia" w:ascii="仿宋" w:hAnsi="仿宋" w:eastAsia="仿宋" w:cs="仿宋"/>
          <w:sz w:val="28"/>
          <w:szCs w:val="28"/>
        </w:rPr>
        <w:fldChar w:fldCharType="end"/>
      </w:r>
      <w:r>
        <w:rPr>
          <w:rFonts w:hint="eastAsia" w:ascii="仿宋" w:hAnsi="仿宋" w:eastAsia="仿宋" w:cs="仿宋"/>
          <w:sz w:val="28"/>
          <w:szCs w:val="28"/>
        </w:rPr>
        <w:t>用水纳入各级承包责任制或</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"http://baike.baidu.com/view/54093.htm"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目标管理</w:t>
      </w:r>
      <w:r>
        <w:rPr>
          <w:rFonts w:hint="eastAsia" w:ascii="仿宋" w:hAnsi="仿宋" w:eastAsia="仿宋" w:cs="仿宋"/>
          <w:sz w:val="28"/>
          <w:szCs w:val="28"/>
        </w:rPr>
        <w:fldChar w:fldCharType="end"/>
      </w:r>
      <w:r>
        <w:rPr>
          <w:rFonts w:hint="eastAsia" w:ascii="仿宋" w:hAnsi="仿宋" w:eastAsia="仿宋" w:cs="仿宋"/>
          <w:sz w:val="28"/>
          <w:szCs w:val="28"/>
        </w:rPr>
        <w:t>计划，定期考核，调动各方面的节水积极性。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5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⑸</w:t>
      </w:r>
      <w:r>
        <w:rPr>
          <w:rFonts w:hint="eastAsia" w:ascii="仿宋" w:hAnsi="仿宋" w:eastAsia="仿宋" w:cs="仿宋"/>
          <w:sz w:val="28"/>
          <w:szCs w:val="28"/>
        </w:rPr>
        <w:fldChar w:fldCharType="end"/>
      </w:r>
      <w:r>
        <w:rPr>
          <w:rFonts w:hint="eastAsia" w:ascii="仿宋" w:hAnsi="仿宋" w:eastAsia="仿宋" w:cs="仿宋"/>
          <w:sz w:val="28"/>
          <w:szCs w:val="28"/>
        </w:rPr>
        <w:t>建立用水档案，在水平衡测试工作中，搜集的有关资料，原始记录和实测数据，按照有关要求，进行处理、分析和计算，形成一套完整详实的包括有图、表、文字材料在内的用水档案。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6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⑹</w:t>
      </w:r>
      <w:r>
        <w:rPr>
          <w:rFonts w:hint="eastAsia" w:ascii="仿宋" w:hAnsi="仿宋" w:eastAsia="仿宋" w:cs="仿宋"/>
          <w:sz w:val="28"/>
          <w:szCs w:val="28"/>
        </w:rPr>
        <w:fldChar w:fldCharType="end"/>
      </w:r>
      <w:r>
        <w:rPr>
          <w:rFonts w:hint="eastAsia" w:ascii="仿宋" w:hAnsi="仿宋" w:eastAsia="仿宋" w:cs="仿宋"/>
          <w:sz w:val="28"/>
          <w:szCs w:val="28"/>
        </w:rPr>
        <w:t>通过水平衡测试提高学校师生的节水意识，提高</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"http://baike.baidu.com/view/295133.htm"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管理人员</w:t>
      </w:r>
      <w:r>
        <w:rPr>
          <w:rFonts w:hint="eastAsia" w:ascii="仿宋" w:hAnsi="仿宋" w:eastAsia="仿宋" w:cs="仿宋"/>
          <w:sz w:val="28"/>
          <w:szCs w:val="28"/>
        </w:rPr>
        <w:fldChar w:fldCharType="end"/>
      </w:r>
      <w:r>
        <w:rPr>
          <w:rFonts w:hint="eastAsia" w:ascii="仿宋" w:hAnsi="仿宋" w:eastAsia="仿宋" w:cs="仿宋"/>
          <w:sz w:val="28"/>
          <w:szCs w:val="28"/>
        </w:rPr>
        <w:t>的节水管理水平和业务技术素质。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7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⑺</w:t>
      </w:r>
      <w:r>
        <w:rPr>
          <w:rFonts w:hint="eastAsia" w:ascii="仿宋" w:hAnsi="仿宋" w:eastAsia="仿宋" w:cs="仿宋"/>
          <w:sz w:val="28"/>
          <w:szCs w:val="28"/>
        </w:rPr>
        <w:fldChar w:fldCharType="end"/>
      </w:r>
      <w:r>
        <w:rPr>
          <w:rFonts w:hint="eastAsia" w:ascii="仿宋" w:hAnsi="仿宋" w:eastAsia="仿宋" w:cs="仿宋"/>
          <w:sz w:val="28"/>
          <w:szCs w:val="28"/>
        </w:rPr>
        <w:t>为学校制定用水定额和计划用水量指标提供了较准确的基础数据。</w:t>
      </w:r>
    </w:p>
    <w:p>
      <w:pPr>
        <w:rPr>
          <w:rFonts w:hint="eastAsia" w:ascii="仿宋" w:hAnsi="仿宋" w:eastAsia="仿宋" w:cs="仿宋"/>
          <w:b/>
          <w:sz w:val="28"/>
          <w:szCs w:val="28"/>
        </w:rPr>
      </w:pPr>
      <w:r>
        <w:rPr>
          <w:rFonts w:hint="eastAsia" w:ascii="仿宋" w:hAnsi="仿宋" w:eastAsia="仿宋" w:cs="仿宋"/>
          <w:b/>
          <w:sz w:val="28"/>
          <w:szCs w:val="28"/>
          <w:lang w:val="en-US" w:eastAsia="zh-CN"/>
        </w:rPr>
        <w:t>三、水平衡</w:t>
      </w:r>
      <w:r>
        <w:rPr>
          <w:rFonts w:hint="eastAsia" w:ascii="仿宋" w:hAnsi="仿宋" w:eastAsia="仿宋" w:cs="仿宋"/>
          <w:b/>
          <w:sz w:val="28"/>
          <w:szCs w:val="28"/>
        </w:rPr>
        <w:t>测试测试内容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本次对</w:t>
      </w:r>
      <w:r>
        <w:rPr>
          <w:rFonts w:hint="eastAsia" w:ascii="仿宋" w:hAnsi="仿宋" w:eastAsia="仿宋" w:cs="仿宋"/>
          <w:sz w:val="28"/>
          <w:szCs w:val="28"/>
          <w:lang w:val="en-US" w:eastAsia="zh-CN"/>
        </w:rPr>
        <w:t>学校</w:t>
      </w:r>
      <w:r>
        <w:rPr>
          <w:rFonts w:hint="eastAsia" w:ascii="仿宋" w:hAnsi="仿宋" w:eastAsia="仿宋" w:cs="仿宋"/>
          <w:sz w:val="28"/>
          <w:szCs w:val="28"/>
        </w:rPr>
        <w:t>开展水平衡测试，按用水性质分为</w:t>
      </w:r>
      <w:r>
        <w:rPr>
          <w:rFonts w:hint="eastAsia" w:ascii="仿宋" w:hAnsi="仿宋" w:eastAsia="仿宋" w:cs="仿宋"/>
          <w:sz w:val="28"/>
          <w:szCs w:val="28"/>
          <w:lang w:val="en-US" w:eastAsia="zh-CN"/>
        </w:rPr>
        <w:t>教学</w:t>
      </w:r>
      <w:r>
        <w:rPr>
          <w:rFonts w:hint="eastAsia" w:ascii="仿宋" w:hAnsi="仿宋" w:eastAsia="仿宋" w:cs="仿宋"/>
          <w:sz w:val="28"/>
          <w:szCs w:val="28"/>
        </w:rPr>
        <w:t>生活用水、</w:t>
      </w:r>
      <w:r>
        <w:rPr>
          <w:rFonts w:hint="eastAsia" w:ascii="仿宋" w:hAnsi="仿宋" w:eastAsia="仿宋" w:cs="仿宋"/>
          <w:sz w:val="28"/>
          <w:szCs w:val="28"/>
          <w:lang w:val="en-US" w:eastAsia="zh-CN"/>
        </w:rPr>
        <w:t>住宿生活用水、办公生活用水、</w:t>
      </w:r>
      <w:r>
        <w:rPr>
          <w:rFonts w:hint="eastAsia" w:ascii="仿宋" w:hAnsi="仿宋" w:eastAsia="仿宋" w:cs="仿宋"/>
          <w:sz w:val="28"/>
          <w:szCs w:val="28"/>
        </w:rPr>
        <w:t>绿化用水和消防用水，按供水方式分为市政直接供水和二次供水。</w:t>
      </w:r>
    </w:p>
    <w:p>
      <w:pPr>
        <w:rPr>
          <w:rFonts w:hint="eastAsia" w:ascii="仿宋" w:hAnsi="仿宋" w:eastAsia="仿宋" w:cs="仿宋"/>
          <w:b/>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w:t>
      </w:r>
      <w:r>
        <w:rPr>
          <w:rFonts w:hint="eastAsia" w:ascii="仿宋" w:hAnsi="仿宋" w:eastAsia="仿宋" w:cs="仿宋"/>
          <w:b/>
          <w:sz w:val="28"/>
          <w:szCs w:val="28"/>
          <w:lang w:val="en-US" w:eastAsia="zh-CN"/>
        </w:rPr>
        <w:t>水平衡</w:t>
      </w:r>
      <w:r>
        <w:rPr>
          <w:rFonts w:hint="eastAsia" w:ascii="仿宋" w:hAnsi="仿宋" w:eastAsia="仿宋" w:cs="仿宋"/>
          <w:b/>
          <w:sz w:val="28"/>
          <w:szCs w:val="28"/>
        </w:rPr>
        <w:t>测试测试依据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⑴</w:t>
      </w:r>
      <w:r>
        <w:rPr>
          <w:rFonts w:hint="eastAsia" w:ascii="仿宋" w:hAnsi="仿宋" w:eastAsia="仿宋" w:cs="仿宋"/>
          <w:sz w:val="28"/>
          <w:szCs w:val="28"/>
        </w:rPr>
        <w:fldChar w:fldCharType="end"/>
      </w:r>
      <w:r>
        <w:rPr>
          <w:rFonts w:hint="eastAsia" w:ascii="仿宋" w:hAnsi="仿宋" w:eastAsia="仿宋" w:cs="仿宋"/>
          <w:sz w:val="28"/>
          <w:szCs w:val="28"/>
        </w:rPr>
        <w:t>《企业水平衡测试通则》（GB/T 12452-2008）</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⑵</w:t>
      </w:r>
      <w:r>
        <w:rPr>
          <w:rFonts w:hint="eastAsia" w:ascii="仿宋" w:hAnsi="仿宋" w:eastAsia="仿宋" w:cs="仿宋"/>
          <w:sz w:val="28"/>
          <w:szCs w:val="28"/>
        </w:rPr>
        <w:fldChar w:fldCharType="end"/>
      </w:r>
      <w:r>
        <w:rPr>
          <w:rFonts w:hint="eastAsia" w:ascii="仿宋" w:hAnsi="仿宋" w:eastAsia="仿宋" w:cs="仿宋"/>
          <w:sz w:val="28"/>
          <w:szCs w:val="28"/>
        </w:rPr>
        <w:t>《评价企业合理用水技术通则》（GB/T7119-93）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3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⑶</w:t>
      </w:r>
      <w:r>
        <w:rPr>
          <w:rFonts w:hint="eastAsia" w:ascii="仿宋" w:hAnsi="仿宋" w:eastAsia="仿宋" w:cs="仿宋"/>
          <w:sz w:val="28"/>
          <w:szCs w:val="28"/>
        </w:rPr>
        <w:fldChar w:fldCharType="end"/>
      </w:r>
      <w:r>
        <w:rPr>
          <w:rFonts w:hint="eastAsia" w:ascii="仿宋" w:hAnsi="仿宋" w:eastAsia="仿宋" w:cs="仿宋"/>
          <w:sz w:val="28"/>
          <w:szCs w:val="28"/>
        </w:rPr>
        <w:t>《节水型企业评价导则》（GB/T7119-2006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⑷</w:t>
      </w:r>
      <w:r>
        <w:rPr>
          <w:rFonts w:hint="eastAsia" w:ascii="仿宋" w:hAnsi="仿宋" w:eastAsia="仿宋" w:cs="仿宋"/>
          <w:sz w:val="28"/>
          <w:szCs w:val="28"/>
        </w:rPr>
        <w:fldChar w:fldCharType="end"/>
      </w:r>
      <w:r>
        <w:rPr>
          <w:rFonts w:hint="eastAsia" w:ascii="仿宋" w:hAnsi="仿宋" w:eastAsia="仿宋" w:cs="仿宋"/>
          <w:sz w:val="28"/>
          <w:szCs w:val="28"/>
        </w:rPr>
        <w:t>《工业用水考核指标及计算方法》（CJ 42-1999）</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5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⑸</w:t>
      </w:r>
      <w:r>
        <w:rPr>
          <w:rFonts w:hint="eastAsia" w:ascii="仿宋" w:hAnsi="仿宋" w:eastAsia="仿宋" w:cs="仿宋"/>
          <w:sz w:val="28"/>
          <w:szCs w:val="28"/>
        </w:rPr>
        <w:fldChar w:fldCharType="end"/>
      </w:r>
      <w:r>
        <w:rPr>
          <w:rFonts w:hint="eastAsia" w:ascii="仿宋" w:hAnsi="仿宋" w:eastAsia="仿宋" w:cs="仿宋"/>
          <w:sz w:val="28"/>
          <w:szCs w:val="28"/>
        </w:rPr>
        <w:t>《福建省地方标准行业用水定额》（DB35/T772-2007）</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6 \* GB2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⑹</w:t>
      </w:r>
      <w:r>
        <w:rPr>
          <w:rFonts w:hint="eastAsia" w:ascii="仿宋" w:hAnsi="仿宋" w:eastAsia="仿宋" w:cs="仿宋"/>
          <w:sz w:val="28"/>
          <w:szCs w:val="28"/>
        </w:rPr>
        <w:fldChar w:fldCharType="end"/>
      </w:r>
      <w:r>
        <w:rPr>
          <w:rFonts w:hint="eastAsia" w:ascii="仿宋" w:hAnsi="仿宋" w:eastAsia="仿宋" w:cs="仿宋"/>
          <w:sz w:val="28"/>
          <w:szCs w:val="28"/>
        </w:rPr>
        <w:t>《厦门市城市生活用水定额》</w:t>
      </w:r>
    </w:p>
    <w:p>
      <w:pPr>
        <w:numPr>
          <w:ilvl w:val="0"/>
          <w:numId w:val="0"/>
        </w:numP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w:t>
      </w:r>
      <w:r>
        <w:rPr>
          <w:rFonts w:hint="eastAsia" w:ascii="仿宋" w:hAnsi="仿宋" w:eastAsia="仿宋" w:cs="仿宋"/>
          <w:b/>
          <w:sz w:val="28"/>
          <w:szCs w:val="28"/>
        </w:rPr>
        <w:t>水平衡测试实施</w:t>
      </w:r>
      <w:r>
        <w:rPr>
          <w:rFonts w:hint="eastAsia" w:ascii="仿宋" w:hAnsi="仿宋" w:eastAsia="仿宋" w:cs="仿宋"/>
          <w:b/>
          <w:sz w:val="28"/>
          <w:szCs w:val="28"/>
          <w:lang w:val="en-US" w:eastAsia="zh-CN"/>
        </w:rPr>
        <w:t>方案</w:t>
      </w:r>
    </w:p>
    <w:p>
      <w:pPr>
        <w:rPr>
          <w:rFonts w:hint="eastAsia" w:ascii="仿宋" w:hAnsi="仿宋" w:eastAsia="仿宋" w:cs="仿宋"/>
          <w:sz w:val="28"/>
          <w:szCs w:val="28"/>
        </w:rPr>
      </w:pPr>
      <w:r>
        <w:rPr>
          <w:rFonts w:hint="eastAsia" w:ascii="仿宋" w:hAnsi="仿宋" w:eastAsia="仿宋" w:cs="仿宋"/>
          <w:sz w:val="28"/>
          <w:szCs w:val="28"/>
        </w:rPr>
        <w:t>1、准备阶段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（1）摸清学校用水情况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用水类别主要有各</w:t>
      </w:r>
      <w:r>
        <w:rPr>
          <w:rFonts w:hint="eastAsia" w:ascii="仿宋" w:hAnsi="仿宋" w:eastAsia="仿宋" w:cs="仿宋"/>
          <w:sz w:val="28"/>
          <w:szCs w:val="28"/>
          <w:lang w:val="en-US" w:eastAsia="zh-CN"/>
        </w:rPr>
        <w:t>专业</w:t>
      </w:r>
      <w:r>
        <w:rPr>
          <w:rFonts w:hint="eastAsia" w:ascii="仿宋" w:hAnsi="仿宋" w:eastAsia="仿宋" w:cs="仿宋"/>
          <w:sz w:val="28"/>
          <w:szCs w:val="28"/>
        </w:rPr>
        <w:t>用水、办公用水、公共部分用水、学生宿舍用水、食堂用水、绿化用水</w:t>
      </w:r>
      <w:r>
        <w:rPr>
          <w:rFonts w:hint="eastAsia" w:ascii="仿宋" w:hAnsi="仿宋" w:eastAsia="仿宋" w:cs="仿宋"/>
          <w:sz w:val="28"/>
          <w:szCs w:val="28"/>
          <w:lang w:val="en-US" w:eastAsia="zh-CN"/>
        </w:rPr>
        <w:t>和消防用水等</w:t>
      </w:r>
      <w:r>
        <w:rPr>
          <w:rFonts w:hint="eastAsia" w:ascii="仿宋" w:hAnsi="仿宋" w:eastAsia="仿宋" w:cs="仿宋"/>
          <w:sz w:val="28"/>
          <w:szCs w:val="28"/>
        </w:rPr>
        <w:t>。</w:t>
      </w:r>
    </w:p>
    <w:p>
      <w:pPr>
        <w:ind w:left="575"/>
        <w:rPr>
          <w:rFonts w:hint="eastAsia" w:ascii="仿宋" w:hAnsi="仿宋" w:eastAsia="仿宋" w:cs="仿宋"/>
          <w:sz w:val="28"/>
          <w:szCs w:val="28"/>
        </w:rPr>
      </w:pPr>
      <w:r>
        <w:rPr>
          <w:rFonts w:hint="eastAsia" w:ascii="仿宋" w:hAnsi="仿宋" w:eastAsia="仿宋" w:cs="仿宋"/>
          <w:sz w:val="28"/>
          <w:szCs w:val="28"/>
        </w:rPr>
        <w:t>（2）水源调查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调查学校供水水源类别、供水管径、水表位置、水表口径、水质、水压、水量等。</w:t>
      </w:r>
    </w:p>
    <w:p>
      <w:pPr>
        <w:ind w:left="575"/>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调查二次供水设备设施</w:t>
      </w:r>
    </w:p>
    <w:p>
      <w:pPr>
        <w:ind w:firstLine="570"/>
        <w:rPr>
          <w:rFonts w:hint="eastAsia" w:ascii="仿宋" w:hAnsi="仿宋" w:eastAsia="仿宋" w:cs="仿宋"/>
          <w:sz w:val="28"/>
          <w:szCs w:val="28"/>
        </w:rPr>
      </w:pPr>
      <w:r>
        <w:rPr>
          <w:rFonts w:hint="eastAsia" w:ascii="仿宋" w:hAnsi="仿宋" w:eastAsia="仿宋" w:cs="仿宋"/>
          <w:sz w:val="28"/>
          <w:szCs w:val="28"/>
          <w:lang w:val="en-US" w:eastAsia="zh-CN"/>
        </w:rPr>
        <w:t>学校部分用水终端为二次供水</w:t>
      </w:r>
      <w:r>
        <w:rPr>
          <w:rFonts w:hint="eastAsia" w:ascii="仿宋" w:hAnsi="仿宋" w:eastAsia="仿宋" w:cs="仿宋"/>
          <w:sz w:val="28"/>
          <w:szCs w:val="28"/>
          <w:lang w:eastAsia="zh-CN"/>
        </w:rPr>
        <w:t>，</w:t>
      </w:r>
      <w:r>
        <w:rPr>
          <w:rFonts w:hint="eastAsia" w:ascii="仿宋" w:hAnsi="仿宋" w:eastAsia="仿宋" w:cs="仿宋"/>
          <w:sz w:val="28"/>
          <w:szCs w:val="28"/>
        </w:rPr>
        <w:t>本次水平衡测试需要调查所有二次供水水池、水箱的位置、容积、表面积、液位及使用状态，并参照下表进行登记造册。</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659"/>
        <w:gridCol w:w="1703"/>
        <w:gridCol w:w="216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1560" w:type="pct"/>
            <w:noWrap w:val="0"/>
            <w:vAlign w:val="center"/>
          </w:tcPr>
          <w:p>
            <w:pPr>
              <w:jc w:val="center"/>
              <w:rPr>
                <w:rFonts w:hint="eastAsia" w:ascii="仿宋" w:hAnsi="仿宋" w:eastAsia="仿宋" w:cs="仿宋"/>
                <w:sz w:val="24"/>
              </w:rPr>
            </w:pPr>
            <w:r>
              <w:rPr>
                <w:rFonts w:hint="eastAsia" w:ascii="仿宋" w:hAnsi="仿宋" w:eastAsia="仿宋" w:cs="仿宋"/>
                <w:sz w:val="24"/>
              </w:rPr>
              <w:t>二次供水设施名称</w:t>
            </w:r>
          </w:p>
        </w:tc>
        <w:tc>
          <w:tcPr>
            <w:tcW w:w="999" w:type="pct"/>
            <w:noWrap w:val="0"/>
            <w:vAlign w:val="center"/>
          </w:tcPr>
          <w:p>
            <w:pPr>
              <w:jc w:val="center"/>
              <w:rPr>
                <w:rFonts w:hint="eastAsia" w:ascii="仿宋" w:hAnsi="仿宋" w:eastAsia="仿宋" w:cs="仿宋"/>
                <w:sz w:val="24"/>
              </w:rPr>
            </w:pPr>
            <w:r>
              <w:rPr>
                <w:rFonts w:hint="eastAsia" w:ascii="仿宋" w:hAnsi="仿宋" w:eastAsia="仿宋" w:cs="仿宋"/>
                <w:sz w:val="24"/>
              </w:rPr>
              <w:t>容积（m</w:t>
            </w:r>
            <w:r>
              <w:rPr>
                <w:rFonts w:hint="eastAsia" w:ascii="仿宋" w:hAnsi="仿宋" w:eastAsia="仿宋" w:cs="仿宋"/>
                <w:sz w:val="24"/>
                <w:vertAlign w:val="superscript"/>
              </w:rPr>
              <w:t>3</w:t>
            </w:r>
            <w:r>
              <w:rPr>
                <w:rFonts w:hint="eastAsia" w:ascii="仿宋" w:hAnsi="仿宋" w:eastAsia="仿宋" w:cs="仿宋"/>
                <w:sz w:val="24"/>
              </w:rPr>
              <w:t>）</w:t>
            </w:r>
          </w:p>
        </w:tc>
        <w:tc>
          <w:tcPr>
            <w:tcW w:w="1272" w:type="pct"/>
            <w:noWrap w:val="0"/>
            <w:vAlign w:val="center"/>
          </w:tcPr>
          <w:p>
            <w:pPr>
              <w:jc w:val="center"/>
              <w:rPr>
                <w:rFonts w:hint="eastAsia" w:ascii="仿宋" w:hAnsi="仿宋" w:eastAsia="仿宋" w:cs="仿宋"/>
                <w:sz w:val="24"/>
              </w:rPr>
            </w:pPr>
            <w:r>
              <w:rPr>
                <w:rFonts w:hint="eastAsia" w:ascii="仿宋" w:hAnsi="仿宋" w:eastAsia="仿宋" w:cs="仿宋"/>
                <w:sz w:val="24"/>
              </w:rPr>
              <w:t>规格（长*宽*高）</w:t>
            </w:r>
          </w:p>
        </w:tc>
        <w:tc>
          <w:tcPr>
            <w:tcW w:w="727" w:type="pct"/>
            <w:noWrap w:val="0"/>
            <w:vAlign w:val="center"/>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1560" w:type="pct"/>
            <w:noWrap w:val="0"/>
            <w:vAlign w:val="center"/>
          </w:tcPr>
          <w:p>
            <w:pPr>
              <w:jc w:val="center"/>
              <w:rPr>
                <w:rFonts w:hint="eastAsia" w:ascii="仿宋" w:hAnsi="仿宋" w:eastAsia="仿宋" w:cs="仿宋"/>
                <w:sz w:val="24"/>
              </w:rPr>
            </w:pPr>
          </w:p>
        </w:tc>
        <w:tc>
          <w:tcPr>
            <w:tcW w:w="999" w:type="pct"/>
            <w:noWrap w:val="0"/>
            <w:vAlign w:val="center"/>
          </w:tcPr>
          <w:p>
            <w:pPr>
              <w:jc w:val="center"/>
              <w:rPr>
                <w:rFonts w:hint="eastAsia" w:ascii="仿宋" w:hAnsi="仿宋" w:eastAsia="仿宋" w:cs="仿宋"/>
                <w:sz w:val="24"/>
              </w:rPr>
            </w:pPr>
          </w:p>
        </w:tc>
        <w:tc>
          <w:tcPr>
            <w:tcW w:w="1272" w:type="pct"/>
            <w:noWrap w:val="0"/>
            <w:vAlign w:val="center"/>
          </w:tcPr>
          <w:p>
            <w:pPr>
              <w:jc w:val="center"/>
              <w:rPr>
                <w:rFonts w:hint="eastAsia" w:ascii="仿宋" w:hAnsi="仿宋" w:eastAsia="仿宋" w:cs="仿宋"/>
                <w:sz w:val="24"/>
              </w:rPr>
            </w:pPr>
          </w:p>
        </w:tc>
        <w:tc>
          <w:tcPr>
            <w:tcW w:w="727" w:type="pct"/>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1560" w:type="pct"/>
            <w:noWrap w:val="0"/>
            <w:vAlign w:val="center"/>
          </w:tcPr>
          <w:p>
            <w:pPr>
              <w:jc w:val="center"/>
              <w:rPr>
                <w:rFonts w:hint="eastAsia" w:ascii="仿宋" w:hAnsi="仿宋" w:eastAsia="仿宋" w:cs="仿宋"/>
                <w:sz w:val="24"/>
                <w:lang w:val="en-US" w:eastAsia="zh-CN"/>
              </w:rPr>
            </w:pPr>
          </w:p>
        </w:tc>
        <w:tc>
          <w:tcPr>
            <w:tcW w:w="999" w:type="pct"/>
            <w:noWrap w:val="0"/>
            <w:vAlign w:val="center"/>
          </w:tcPr>
          <w:p>
            <w:pPr>
              <w:jc w:val="center"/>
              <w:rPr>
                <w:rFonts w:hint="eastAsia" w:ascii="仿宋" w:hAnsi="仿宋" w:eastAsia="仿宋" w:cs="仿宋"/>
                <w:sz w:val="24"/>
              </w:rPr>
            </w:pPr>
          </w:p>
        </w:tc>
        <w:tc>
          <w:tcPr>
            <w:tcW w:w="1272" w:type="pct"/>
            <w:noWrap w:val="0"/>
            <w:vAlign w:val="center"/>
          </w:tcPr>
          <w:p>
            <w:pPr>
              <w:jc w:val="center"/>
              <w:rPr>
                <w:rFonts w:hint="eastAsia" w:ascii="仿宋" w:hAnsi="仿宋" w:eastAsia="仿宋" w:cs="仿宋"/>
                <w:sz w:val="24"/>
              </w:rPr>
            </w:pPr>
          </w:p>
        </w:tc>
        <w:tc>
          <w:tcPr>
            <w:tcW w:w="727" w:type="pct"/>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560" w:type="pct"/>
            <w:noWrap w:val="0"/>
            <w:vAlign w:val="center"/>
          </w:tcPr>
          <w:p>
            <w:pPr>
              <w:jc w:val="center"/>
              <w:rPr>
                <w:rFonts w:hint="eastAsia" w:ascii="仿宋" w:hAnsi="仿宋" w:eastAsia="仿宋" w:cs="仿宋"/>
                <w:sz w:val="24"/>
              </w:rPr>
            </w:pPr>
          </w:p>
        </w:tc>
        <w:tc>
          <w:tcPr>
            <w:tcW w:w="999" w:type="pct"/>
            <w:noWrap w:val="0"/>
            <w:vAlign w:val="center"/>
          </w:tcPr>
          <w:p>
            <w:pPr>
              <w:jc w:val="center"/>
              <w:rPr>
                <w:rFonts w:hint="eastAsia" w:ascii="仿宋" w:hAnsi="仿宋" w:eastAsia="仿宋" w:cs="仿宋"/>
                <w:sz w:val="24"/>
              </w:rPr>
            </w:pPr>
          </w:p>
        </w:tc>
        <w:tc>
          <w:tcPr>
            <w:tcW w:w="1272" w:type="pct"/>
            <w:noWrap w:val="0"/>
            <w:vAlign w:val="center"/>
          </w:tcPr>
          <w:p>
            <w:pPr>
              <w:jc w:val="center"/>
              <w:rPr>
                <w:rFonts w:hint="eastAsia" w:ascii="仿宋" w:hAnsi="仿宋" w:eastAsia="仿宋" w:cs="仿宋"/>
                <w:sz w:val="24"/>
              </w:rPr>
            </w:pPr>
          </w:p>
        </w:tc>
        <w:tc>
          <w:tcPr>
            <w:tcW w:w="727" w:type="pct"/>
            <w:noWrap w:val="0"/>
            <w:vAlign w:val="center"/>
          </w:tcPr>
          <w:p>
            <w:pPr>
              <w:jc w:val="center"/>
              <w:rPr>
                <w:rFonts w:hint="eastAsia" w:ascii="仿宋" w:hAnsi="仿宋" w:eastAsia="仿宋" w:cs="仿宋"/>
                <w:sz w:val="24"/>
              </w:rPr>
            </w:pPr>
          </w:p>
        </w:tc>
      </w:tr>
    </w:tbl>
    <w:p>
      <w:pPr>
        <w:ind w:left="575"/>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）测试水压</w:t>
      </w:r>
    </w:p>
    <w:p>
      <w:pPr>
        <w:ind w:firstLine="570"/>
        <w:rPr>
          <w:rFonts w:hint="eastAsia" w:ascii="仿宋" w:hAnsi="仿宋" w:eastAsia="仿宋" w:cs="仿宋"/>
          <w:sz w:val="28"/>
          <w:szCs w:val="28"/>
        </w:rPr>
      </w:pPr>
      <w:r>
        <w:rPr>
          <w:rFonts w:hint="eastAsia" w:ascii="仿宋" w:hAnsi="仿宋" w:eastAsia="仿宋" w:cs="仿宋"/>
          <w:sz w:val="28"/>
          <w:szCs w:val="28"/>
        </w:rPr>
        <w:t>对供水管网关键节点及相同高程的供水片区选择具有代表性的节点测定水压，然后根据水压测试结果，结合管道及用水器具的使用要求分析供水压力的合理性并提出节水改进建议措施。</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50"/>
        <w:gridCol w:w="1879"/>
        <w:gridCol w:w="1879"/>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75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压力采集节点位置</w:t>
            </w:r>
          </w:p>
        </w:tc>
        <w:tc>
          <w:tcPr>
            <w:tcW w:w="3758"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压力（单位：MPa）</w:t>
            </w:r>
          </w:p>
        </w:tc>
        <w:tc>
          <w:tcPr>
            <w:tcW w:w="1880"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合理性分析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noWrap w:val="0"/>
            <w:vAlign w:val="center"/>
          </w:tcPr>
          <w:p>
            <w:pPr>
              <w:jc w:val="center"/>
              <w:rPr>
                <w:rFonts w:hint="eastAsia" w:ascii="仿宋" w:hAnsi="仿宋" w:eastAsia="仿宋" w:cs="仿宋"/>
                <w:sz w:val="24"/>
              </w:rPr>
            </w:pPr>
          </w:p>
        </w:tc>
        <w:tc>
          <w:tcPr>
            <w:tcW w:w="2750" w:type="dxa"/>
            <w:vMerge w:val="continue"/>
            <w:noWrap w:val="0"/>
            <w:vAlign w:val="center"/>
          </w:tcPr>
          <w:p>
            <w:pPr>
              <w:jc w:val="center"/>
              <w:rPr>
                <w:rFonts w:hint="eastAsia" w:ascii="仿宋" w:hAnsi="仿宋" w:eastAsia="仿宋" w:cs="仿宋"/>
                <w:sz w:val="24"/>
              </w:rPr>
            </w:pPr>
          </w:p>
        </w:tc>
        <w:tc>
          <w:tcPr>
            <w:tcW w:w="1879" w:type="dxa"/>
            <w:noWrap w:val="0"/>
            <w:vAlign w:val="center"/>
          </w:tcPr>
          <w:p>
            <w:pPr>
              <w:jc w:val="center"/>
              <w:rPr>
                <w:rFonts w:hint="eastAsia" w:ascii="仿宋" w:hAnsi="仿宋" w:eastAsia="仿宋" w:cs="仿宋"/>
                <w:sz w:val="24"/>
              </w:rPr>
            </w:pPr>
            <w:r>
              <w:rPr>
                <w:rFonts w:hint="eastAsia" w:ascii="仿宋" w:hAnsi="仿宋" w:eastAsia="仿宋" w:cs="仿宋"/>
                <w:sz w:val="24"/>
              </w:rPr>
              <w:t>高峰期</w:t>
            </w:r>
          </w:p>
        </w:tc>
        <w:tc>
          <w:tcPr>
            <w:tcW w:w="1879" w:type="dxa"/>
            <w:noWrap w:val="0"/>
            <w:vAlign w:val="center"/>
          </w:tcPr>
          <w:p>
            <w:pPr>
              <w:jc w:val="center"/>
              <w:rPr>
                <w:rFonts w:hint="eastAsia" w:ascii="仿宋" w:hAnsi="仿宋" w:eastAsia="仿宋" w:cs="仿宋"/>
                <w:sz w:val="24"/>
              </w:rPr>
            </w:pPr>
            <w:r>
              <w:rPr>
                <w:rFonts w:hint="eastAsia" w:ascii="仿宋" w:hAnsi="仿宋" w:eastAsia="仿宋" w:cs="仿宋"/>
                <w:sz w:val="24"/>
              </w:rPr>
              <w:t>低峰期</w:t>
            </w:r>
          </w:p>
        </w:tc>
        <w:tc>
          <w:tcPr>
            <w:tcW w:w="1880" w:type="dxa"/>
            <w:vMerge w:val="continue"/>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2750" w:type="dxa"/>
            <w:noWrap w:val="0"/>
            <w:vAlign w:val="center"/>
          </w:tcPr>
          <w:p>
            <w:pPr>
              <w:jc w:val="center"/>
              <w:rPr>
                <w:rFonts w:hint="eastAsia" w:ascii="仿宋" w:hAnsi="仿宋" w:eastAsia="仿宋" w:cs="仿宋"/>
                <w:sz w:val="24"/>
              </w:rPr>
            </w:pPr>
          </w:p>
        </w:tc>
        <w:tc>
          <w:tcPr>
            <w:tcW w:w="1879" w:type="dxa"/>
            <w:noWrap w:val="0"/>
            <w:vAlign w:val="center"/>
          </w:tcPr>
          <w:p>
            <w:pPr>
              <w:jc w:val="center"/>
              <w:rPr>
                <w:rFonts w:hint="eastAsia" w:ascii="仿宋" w:hAnsi="仿宋" w:eastAsia="仿宋" w:cs="仿宋"/>
                <w:sz w:val="24"/>
              </w:rPr>
            </w:pPr>
          </w:p>
        </w:tc>
        <w:tc>
          <w:tcPr>
            <w:tcW w:w="1879" w:type="dxa"/>
            <w:noWrap w:val="0"/>
            <w:vAlign w:val="center"/>
          </w:tcPr>
          <w:p>
            <w:pPr>
              <w:jc w:val="center"/>
              <w:rPr>
                <w:rFonts w:hint="eastAsia" w:ascii="仿宋" w:hAnsi="仿宋" w:eastAsia="仿宋" w:cs="仿宋"/>
                <w:sz w:val="24"/>
              </w:rPr>
            </w:pPr>
          </w:p>
        </w:tc>
        <w:tc>
          <w:tcPr>
            <w:tcW w:w="1880"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2750" w:type="dxa"/>
            <w:noWrap w:val="0"/>
            <w:vAlign w:val="center"/>
          </w:tcPr>
          <w:p>
            <w:pPr>
              <w:jc w:val="center"/>
              <w:rPr>
                <w:rFonts w:hint="eastAsia" w:ascii="仿宋" w:hAnsi="仿宋" w:eastAsia="仿宋" w:cs="仿宋"/>
                <w:sz w:val="24"/>
              </w:rPr>
            </w:pPr>
          </w:p>
        </w:tc>
        <w:tc>
          <w:tcPr>
            <w:tcW w:w="1879" w:type="dxa"/>
            <w:noWrap w:val="0"/>
            <w:vAlign w:val="center"/>
          </w:tcPr>
          <w:p>
            <w:pPr>
              <w:jc w:val="center"/>
              <w:rPr>
                <w:rFonts w:hint="eastAsia" w:ascii="仿宋" w:hAnsi="仿宋" w:eastAsia="仿宋" w:cs="仿宋"/>
                <w:sz w:val="24"/>
              </w:rPr>
            </w:pPr>
          </w:p>
        </w:tc>
        <w:tc>
          <w:tcPr>
            <w:tcW w:w="1879" w:type="dxa"/>
            <w:noWrap w:val="0"/>
            <w:vAlign w:val="center"/>
          </w:tcPr>
          <w:p>
            <w:pPr>
              <w:jc w:val="center"/>
              <w:rPr>
                <w:rFonts w:hint="eastAsia" w:ascii="仿宋" w:hAnsi="仿宋" w:eastAsia="仿宋" w:cs="仿宋"/>
                <w:sz w:val="24"/>
              </w:rPr>
            </w:pPr>
          </w:p>
        </w:tc>
        <w:tc>
          <w:tcPr>
            <w:tcW w:w="1880"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2750" w:type="dxa"/>
            <w:noWrap w:val="0"/>
            <w:vAlign w:val="center"/>
          </w:tcPr>
          <w:p>
            <w:pPr>
              <w:jc w:val="center"/>
              <w:rPr>
                <w:rFonts w:hint="eastAsia" w:ascii="仿宋" w:hAnsi="仿宋" w:eastAsia="仿宋" w:cs="仿宋"/>
                <w:sz w:val="24"/>
              </w:rPr>
            </w:pPr>
          </w:p>
        </w:tc>
        <w:tc>
          <w:tcPr>
            <w:tcW w:w="1879" w:type="dxa"/>
            <w:noWrap w:val="0"/>
            <w:vAlign w:val="center"/>
          </w:tcPr>
          <w:p>
            <w:pPr>
              <w:jc w:val="center"/>
              <w:rPr>
                <w:rFonts w:hint="eastAsia" w:ascii="仿宋" w:hAnsi="仿宋" w:eastAsia="仿宋" w:cs="仿宋"/>
                <w:sz w:val="24"/>
              </w:rPr>
            </w:pPr>
          </w:p>
        </w:tc>
        <w:tc>
          <w:tcPr>
            <w:tcW w:w="1879" w:type="dxa"/>
            <w:noWrap w:val="0"/>
            <w:vAlign w:val="center"/>
          </w:tcPr>
          <w:p>
            <w:pPr>
              <w:jc w:val="center"/>
              <w:rPr>
                <w:rFonts w:hint="eastAsia" w:ascii="仿宋" w:hAnsi="仿宋" w:eastAsia="仿宋" w:cs="仿宋"/>
                <w:sz w:val="24"/>
              </w:rPr>
            </w:pPr>
          </w:p>
        </w:tc>
        <w:tc>
          <w:tcPr>
            <w:tcW w:w="1880" w:type="dxa"/>
            <w:noWrap w:val="0"/>
            <w:vAlign w:val="center"/>
          </w:tcPr>
          <w:p>
            <w:pPr>
              <w:jc w:val="center"/>
              <w:rPr>
                <w:rFonts w:hint="eastAsia" w:ascii="仿宋" w:hAnsi="仿宋" w:eastAsia="仿宋" w:cs="仿宋"/>
                <w:sz w:val="24"/>
              </w:rPr>
            </w:pPr>
          </w:p>
        </w:tc>
      </w:tr>
    </w:tbl>
    <w:p>
      <w:pPr>
        <w:ind w:left="575"/>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）摸清主供水管网</w:t>
      </w:r>
    </w:p>
    <w:p>
      <w:pPr>
        <w:ind w:firstLine="570"/>
        <w:rPr>
          <w:rFonts w:hint="eastAsia" w:ascii="仿宋" w:hAnsi="仿宋" w:eastAsia="仿宋" w:cs="仿宋"/>
          <w:sz w:val="28"/>
          <w:szCs w:val="28"/>
        </w:rPr>
      </w:pPr>
      <w:r>
        <w:rPr>
          <w:rFonts w:hint="eastAsia" w:ascii="仿宋" w:hAnsi="仿宋" w:eastAsia="仿宋" w:cs="仿宋"/>
          <w:sz w:val="28"/>
          <w:szCs w:val="28"/>
        </w:rPr>
        <w:t>摸清主供水管网的走向、供水范围、主要阀门节点及其开关状态，具体方法是：① 通过调节管网水压并对各终端进行水压测试的方式摸清各路主管网供水范围，并对各路主管网在图纸上进行编号；② 在现有供水管网图纸基础上，对各主要阀门节点进行现场确认并检查开关状态，同时对各阀门节点在图纸上进行编号；③ 根据现有图纸，结合现场调查给水检查井，摸清主供水管网的管材类型、管径、连接方式、铺设方式等，并对现有供水管网图进行修订。</w:t>
      </w:r>
    </w:p>
    <w:p>
      <w:pPr>
        <w:ind w:left="57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（6）核查各单体建筑入户水表</w:t>
      </w:r>
    </w:p>
    <w:p>
      <w:pPr>
        <w:ind w:firstLine="570"/>
        <w:rPr>
          <w:rFonts w:hint="eastAsia" w:ascii="仿宋" w:hAnsi="仿宋" w:eastAsia="仿宋" w:cs="仿宋"/>
          <w:sz w:val="28"/>
          <w:szCs w:val="28"/>
          <w:lang w:val="en-US" w:eastAsia="zh-CN"/>
        </w:rPr>
      </w:pPr>
      <w:r>
        <w:rPr>
          <w:rFonts w:hint="eastAsia" w:ascii="仿宋" w:hAnsi="仿宋" w:eastAsia="仿宋" w:cs="仿宋"/>
          <w:sz w:val="28"/>
          <w:szCs w:val="28"/>
        </w:rPr>
        <w:t>现场核查各</w:t>
      </w:r>
      <w:r>
        <w:rPr>
          <w:rFonts w:hint="eastAsia" w:ascii="仿宋" w:hAnsi="仿宋" w:eastAsia="仿宋" w:cs="仿宋"/>
          <w:sz w:val="28"/>
          <w:szCs w:val="28"/>
          <w:lang w:val="en-US" w:eastAsia="zh-CN"/>
        </w:rPr>
        <w:t>专业</w:t>
      </w:r>
      <w:r>
        <w:rPr>
          <w:rFonts w:hint="eastAsia" w:ascii="仿宋" w:hAnsi="仿宋" w:eastAsia="仿宋" w:cs="仿宋"/>
          <w:sz w:val="28"/>
          <w:szCs w:val="28"/>
        </w:rPr>
        <w:t>、公共部分、办公楼、学生宿舍楼、食堂等单体建筑现有表计情况，统计缺失、损坏、读数不清、水量异常等问题水表，并提出改进方案。</w:t>
      </w:r>
    </w:p>
    <w:tbl>
      <w:tblPr>
        <w:tblStyle w:val="2"/>
        <w:tblW w:w="5000" w:type="pct"/>
        <w:tblInd w:w="0" w:type="dxa"/>
        <w:tblLayout w:type="autofit"/>
        <w:tblCellMar>
          <w:top w:w="0" w:type="dxa"/>
          <w:left w:w="0" w:type="dxa"/>
          <w:bottom w:w="0" w:type="dxa"/>
          <w:right w:w="0" w:type="dxa"/>
        </w:tblCellMar>
      </w:tblPr>
      <w:tblGrid>
        <w:gridCol w:w="325"/>
        <w:gridCol w:w="778"/>
        <w:gridCol w:w="1453"/>
        <w:gridCol w:w="1862"/>
        <w:gridCol w:w="564"/>
        <w:gridCol w:w="651"/>
        <w:gridCol w:w="612"/>
        <w:gridCol w:w="464"/>
        <w:gridCol w:w="1627"/>
      </w:tblGrid>
      <w:tr>
        <w:tblPrEx>
          <w:tblCellMar>
            <w:top w:w="0" w:type="dxa"/>
            <w:left w:w="0" w:type="dxa"/>
            <w:bottom w:w="0" w:type="dxa"/>
            <w:right w:w="0" w:type="dxa"/>
          </w:tblCellMar>
        </w:tblPrEx>
        <w:trPr>
          <w:trHeight w:val="620" w:hRule="atLeast"/>
        </w:trPr>
        <w:tc>
          <w:tcPr>
            <w:tcW w:w="1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序号</w:t>
            </w:r>
          </w:p>
        </w:tc>
        <w:tc>
          <w:tcPr>
            <w:tcW w:w="4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部门名称</w:t>
            </w:r>
          </w:p>
        </w:tc>
        <w:tc>
          <w:tcPr>
            <w:tcW w:w="871"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楼栋名称</w:t>
            </w:r>
          </w:p>
        </w:tc>
        <w:tc>
          <w:tcPr>
            <w:tcW w:w="11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水表安装位置</w:t>
            </w:r>
          </w:p>
        </w:tc>
        <w:tc>
          <w:tcPr>
            <w:tcW w:w="3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水表口径</w:t>
            </w: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上期监控表读数</w:t>
            </w:r>
          </w:p>
        </w:tc>
        <w:tc>
          <w:tcPr>
            <w:tcW w:w="3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本次抄表读数</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是否监控表</w:t>
            </w:r>
          </w:p>
        </w:tc>
        <w:tc>
          <w:tcPr>
            <w:tcW w:w="9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缺失或故障水表描述</w:t>
            </w:r>
          </w:p>
        </w:tc>
      </w:tr>
      <w:tr>
        <w:tblPrEx>
          <w:tblCellMar>
            <w:top w:w="0" w:type="dxa"/>
            <w:left w:w="0" w:type="dxa"/>
            <w:bottom w:w="0" w:type="dxa"/>
            <w:right w:w="0" w:type="dxa"/>
          </w:tblCellMar>
        </w:tblPrEx>
        <w:trPr>
          <w:trHeight w:val="90" w:hRule="atLeast"/>
        </w:trPr>
        <w:tc>
          <w:tcPr>
            <w:tcW w:w="195"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46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7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c>
          <w:tcPr>
            <w:tcW w:w="11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9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195"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46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7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11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9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00" w:hRule="atLeast"/>
        </w:trPr>
        <w:tc>
          <w:tcPr>
            <w:tcW w:w="195"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46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87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tc>
        <w:tc>
          <w:tcPr>
            <w:tcW w:w="11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9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bl>
    <w:p>
      <w:pPr>
        <w:ind w:left="57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（7）绘制全校供水示意图</w:t>
      </w:r>
    </w:p>
    <w:p>
      <w:pPr>
        <w:ind w:firstLine="570"/>
        <w:rPr>
          <w:rFonts w:hint="eastAsia" w:ascii="仿宋" w:hAnsi="仿宋" w:eastAsia="仿宋" w:cs="仿宋"/>
          <w:sz w:val="28"/>
          <w:szCs w:val="28"/>
        </w:rPr>
      </w:pPr>
      <w:r>
        <w:rPr>
          <w:rFonts w:hint="eastAsia" w:ascii="仿宋" w:hAnsi="仿宋" w:eastAsia="仿宋" w:cs="仿宋"/>
          <w:sz w:val="28"/>
          <w:szCs w:val="28"/>
          <w:lang w:val="en-US" w:eastAsia="zh-CN"/>
        </w:rPr>
        <w:t>校区</w:t>
      </w:r>
      <w:r>
        <w:rPr>
          <w:rFonts w:hint="eastAsia" w:ascii="仿宋" w:hAnsi="仿宋" w:eastAsia="仿宋" w:cs="仿宋"/>
          <w:sz w:val="28"/>
          <w:szCs w:val="28"/>
        </w:rPr>
        <w:t>供水区域大，给水系统复杂，本次水平衡测试需绘制全校供水示意图，能够比较直观掌握学校供水原理，方便日常管理。</w:t>
      </w:r>
    </w:p>
    <w:p>
      <w:pPr>
        <w:ind w:left="57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（8）绘制全校水表网络图</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根据现有图纸、抄表记录及现场调查情况，绘制水表网络图。</w:t>
      </w:r>
    </w:p>
    <w:tbl>
      <w:tblPr>
        <w:tblStyle w:val="2"/>
        <w:tblW w:w="4998" w:type="pct"/>
        <w:tblInd w:w="0" w:type="dxa"/>
        <w:tblLayout w:type="autofit"/>
        <w:tblCellMar>
          <w:top w:w="0" w:type="dxa"/>
          <w:left w:w="108" w:type="dxa"/>
          <w:bottom w:w="0" w:type="dxa"/>
          <w:right w:w="108" w:type="dxa"/>
        </w:tblCellMar>
      </w:tblPr>
      <w:tblGrid>
        <w:gridCol w:w="436"/>
        <w:gridCol w:w="570"/>
        <w:gridCol w:w="1851"/>
        <w:gridCol w:w="2347"/>
        <w:gridCol w:w="932"/>
        <w:gridCol w:w="1246"/>
        <w:gridCol w:w="1137"/>
      </w:tblGrid>
      <w:tr>
        <w:tblPrEx>
          <w:tblCellMar>
            <w:top w:w="0" w:type="dxa"/>
            <w:left w:w="108" w:type="dxa"/>
            <w:bottom w:w="0" w:type="dxa"/>
            <w:right w:w="108" w:type="dxa"/>
          </w:tblCellMar>
        </w:tblPrEx>
        <w:trPr>
          <w:trHeight w:val="540" w:hRule="atLeast"/>
        </w:trPr>
        <w:tc>
          <w:tcPr>
            <w:tcW w:w="2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序号</w:t>
            </w:r>
          </w:p>
        </w:tc>
        <w:tc>
          <w:tcPr>
            <w:tcW w:w="34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水表</w:t>
            </w:r>
          </w:p>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编号</w:t>
            </w:r>
          </w:p>
        </w:tc>
        <w:tc>
          <w:tcPr>
            <w:tcW w:w="1091" w:type="pct"/>
            <w:tcBorders>
              <w:top w:val="single" w:color="auto" w:sz="4" w:space="0"/>
              <w:left w:val="nil"/>
              <w:bottom w:val="single" w:color="auto" w:sz="4" w:space="0"/>
              <w:right w:val="nil"/>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水表所在位置</w:t>
            </w:r>
          </w:p>
        </w:tc>
        <w:tc>
          <w:tcPr>
            <w:tcW w:w="13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水表计量部门</w:t>
            </w:r>
          </w:p>
        </w:tc>
        <w:tc>
          <w:tcPr>
            <w:tcW w:w="55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水表规格</w:t>
            </w:r>
          </w:p>
        </w:tc>
        <w:tc>
          <w:tcPr>
            <w:tcW w:w="736"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水表精度</w:t>
            </w:r>
          </w:p>
        </w:tc>
        <w:tc>
          <w:tcPr>
            <w:tcW w:w="67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备注</w:t>
            </w:r>
          </w:p>
        </w:tc>
      </w:tr>
      <w:tr>
        <w:tblPrEx>
          <w:tblCellMar>
            <w:top w:w="0" w:type="dxa"/>
            <w:left w:w="108" w:type="dxa"/>
            <w:bottom w:w="0" w:type="dxa"/>
            <w:right w:w="108" w:type="dxa"/>
          </w:tblCellMar>
        </w:tblPrEx>
        <w:trPr>
          <w:trHeight w:val="567" w:hRule="exact"/>
        </w:trPr>
        <w:tc>
          <w:tcPr>
            <w:tcW w:w="224"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1</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1091"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1382"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552"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736"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672"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567" w:hRule="exact"/>
        </w:trPr>
        <w:tc>
          <w:tcPr>
            <w:tcW w:w="224"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w:t>
            </w:r>
          </w:p>
        </w:tc>
        <w:tc>
          <w:tcPr>
            <w:tcW w:w="340"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1091"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1382"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552"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736"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672" w:type="pct"/>
            <w:tcBorders>
              <w:top w:val="nil"/>
              <w:left w:val="nil"/>
              <w:bottom w:val="single" w:color="auto" w:sz="4" w:space="0"/>
              <w:right w:val="single" w:color="auto" w:sz="4" w:space="0"/>
            </w:tcBorders>
            <w:noWrap w:val="0"/>
            <w:vAlign w:val="top"/>
          </w:tcPr>
          <w:p>
            <w:pPr>
              <w:rPr>
                <w:rFonts w:hint="eastAsia" w:ascii="仿宋" w:hAnsi="仿宋" w:eastAsia="仿宋" w:cs="仿宋"/>
                <w:sz w:val="22"/>
                <w:szCs w:val="22"/>
              </w:rPr>
            </w:pPr>
          </w:p>
        </w:tc>
      </w:tr>
      <w:tr>
        <w:tblPrEx>
          <w:tblCellMar>
            <w:top w:w="0" w:type="dxa"/>
            <w:left w:w="108" w:type="dxa"/>
            <w:bottom w:w="0" w:type="dxa"/>
            <w:right w:w="108" w:type="dxa"/>
          </w:tblCellMar>
        </w:tblPrEx>
        <w:trPr>
          <w:trHeight w:val="567" w:hRule="exact"/>
        </w:trPr>
        <w:tc>
          <w:tcPr>
            <w:tcW w:w="224"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w:t>
            </w:r>
          </w:p>
        </w:tc>
        <w:tc>
          <w:tcPr>
            <w:tcW w:w="340" w:type="pct"/>
            <w:tcBorders>
              <w:top w:val="nil"/>
              <w:left w:val="nil"/>
              <w:bottom w:val="single" w:color="auto" w:sz="4" w:space="0"/>
              <w:right w:val="single" w:color="auto" w:sz="4" w:space="0"/>
            </w:tcBorders>
            <w:noWrap w:val="0"/>
            <w:vAlign w:val="center"/>
          </w:tcPr>
          <w:p>
            <w:pPr>
              <w:jc w:val="center"/>
              <w:rPr>
                <w:rFonts w:hint="eastAsia" w:ascii="仿宋" w:hAnsi="仿宋" w:eastAsia="仿宋" w:cs="仿宋"/>
                <w:kern w:val="0"/>
                <w:sz w:val="22"/>
                <w:szCs w:val="22"/>
              </w:rPr>
            </w:pPr>
          </w:p>
        </w:tc>
        <w:tc>
          <w:tcPr>
            <w:tcW w:w="1091"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1382" w:type="pct"/>
            <w:tcBorders>
              <w:top w:val="nil"/>
              <w:left w:val="nil"/>
              <w:bottom w:val="single" w:color="auto" w:sz="4" w:space="0"/>
              <w:right w:val="single" w:color="auto" w:sz="4" w:space="0"/>
            </w:tcBorders>
            <w:noWrap w:val="0"/>
            <w:vAlign w:val="top"/>
          </w:tcPr>
          <w:p>
            <w:pPr>
              <w:jc w:val="center"/>
              <w:rPr>
                <w:rFonts w:hint="eastAsia" w:ascii="仿宋" w:hAnsi="仿宋" w:eastAsia="仿宋" w:cs="仿宋"/>
                <w:sz w:val="22"/>
                <w:szCs w:val="22"/>
              </w:rPr>
            </w:pPr>
          </w:p>
        </w:tc>
        <w:tc>
          <w:tcPr>
            <w:tcW w:w="552"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736" w:type="pc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p>
        </w:tc>
        <w:tc>
          <w:tcPr>
            <w:tcW w:w="672" w:type="pct"/>
            <w:tcBorders>
              <w:top w:val="nil"/>
              <w:left w:val="nil"/>
              <w:bottom w:val="single" w:color="auto" w:sz="4" w:space="0"/>
              <w:right w:val="single" w:color="auto" w:sz="4" w:space="0"/>
            </w:tcBorders>
            <w:noWrap w:val="0"/>
            <w:vAlign w:val="top"/>
          </w:tcPr>
          <w:p>
            <w:pPr>
              <w:rPr>
                <w:rFonts w:hint="eastAsia" w:ascii="仿宋" w:hAnsi="仿宋" w:eastAsia="仿宋" w:cs="仿宋"/>
                <w:sz w:val="22"/>
                <w:szCs w:val="22"/>
              </w:rPr>
            </w:pPr>
          </w:p>
        </w:tc>
      </w:tr>
    </w:tbl>
    <w:p>
      <w:pPr>
        <w:ind w:left="57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（9）调查各部门人员活动情况</w:t>
      </w:r>
    </w:p>
    <w:p>
      <w:pPr>
        <w:ind w:firstLine="570"/>
        <w:rPr>
          <w:rFonts w:hint="eastAsia" w:ascii="仿宋" w:hAnsi="仿宋" w:eastAsia="仿宋" w:cs="仿宋"/>
          <w:sz w:val="28"/>
          <w:szCs w:val="28"/>
        </w:rPr>
      </w:pPr>
      <w:r>
        <w:rPr>
          <w:rFonts w:hint="eastAsia" w:ascii="仿宋" w:hAnsi="仿宋" w:eastAsia="仿宋" w:cs="仿宋"/>
          <w:sz w:val="28"/>
          <w:szCs w:val="28"/>
        </w:rPr>
        <w:t>掌握各部门人员活动情况，是测定各部门用水定额并进行用水合理化分析的基本条件，拟参照下表进行调查。</w:t>
      </w:r>
    </w:p>
    <w:tbl>
      <w:tblPr>
        <w:tblStyle w:val="2"/>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50"/>
        <w:gridCol w:w="1879"/>
        <w:gridCol w:w="203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750" w:type="dxa"/>
            <w:noWrap w:val="0"/>
            <w:vAlign w:val="center"/>
          </w:tcPr>
          <w:p>
            <w:pPr>
              <w:jc w:val="center"/>
              <w:rPr>
                <w:rFonts w:hint="eastAsia" w:ascii="仿宋" w:hAnsi="仿宋" w:eastAsia="仿宋" w:cs="仿宋"/>
                <w:sz w:val="24"/>
              </w:rPr>
            </w:pPr>
            <w:r>
              <w:rPr>
                <w:rFonts w:hint="eastAsia" w:ascii="仿宋" w:hAnsi="仿宋" w:eastAsia="仿宋" w:cs="仿宋"/>
                <w:sz w:val="24"/>
              </w:rPr>
              <w:t>部门名称</w:t>
            </w:r>
          </w:p>
        </w:tc>
        <w:tc>
          <w:tcPr>
            <w:tcW w:w="1879" w:type="dxa"/>
            <w:noWrap w:val="0"/>
            <w:vAlign w:val="center"/>
          </w:tcPr>
          <w:p>
            <w:pPr>
              <w:jc w:val="center"/>
              <w:rPr>
                <w:rFonts w:hint="eastAsia" w:ascii="仿宋" w:hAnsi="仿宋" w:eastAsia="仿宋" w:cs="仿宋"/>
                <w:sz w:val="24"/>
              </w:rPr>
            </w:pPr>
            <w:r>
              <w:rPr>
                <w:rFonts w:hint="eastAsia" w:ascii="仿宋" w:hAnsi="仿宋" w:eastAsia="仿宋" w:cs="仿宋"/>
                <w:sz w:val="24"/>
              </w:rPr>
              <w:t>活动人数（人）</w:t>
            </w:r>
          </w:p>
        </w:tc>
        <w:tc>
          <w:tcPr>
            <w:tcW w:w="2031" w:type="dxa"/>
            <w:noWrap w:val="0"/>
            <w:vAlign w:val="center"/>
          </w:tcPr>
          <w:p>
            <w:pPr>
              <w:jc w:val="center"/>
              <w:rPr>
                <w:rFonts w:hint="eastAsia" w:ascii="仿宋" w:hAnsi="仿宋" w:eastAsia="仿宋" w:cs="仿宋"/>
                <w:sz w:val="24"/>
              </w:rPr>
            </w:pPr>
            <w:r>
              <w:rPr>
                <w:rFonts w:hint="eastAsia" w:ascii="仿宋" w:hAnsi="仿宋" w:eastAsia="仿宋" w:cs="仿宋"/>
                <w:sz w:val="24"/>
              </w:rPr>
              <w:t>用水类别</w:t>
            </w:r>
          </w:p>
        </w:tc>
        <w:tc>
          <w:tcPr>
            <w:tcW w:w="1728" w:type="dxa"/>
            <w:noWrap w:val="0"/>
            <w:vAlign w:val="center"/>
          </w:tcPr>
          <w:p>
            <w:pPr>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2750" w:type="dxa"/>
            <w:noWrap w:val="0"/>
            <w:vAlign w:val="center"/>
          </w:tcPr>
          <w:p>
            <w:pPr>
              <w:jc w:val="center"/>
              <w:rPr>
                <w:rFonts w:hint="eastAsia" w:ascii="仿宋" w:hAnsi="仿宋" w:eastAsia="仿宋" w:cs="仿宋"/>
                <w:sz w:val="24"/>
                <w:lang w:val="en-US" w:eastAsia="zh-CN"/>
              </w:rPr>
            </w:pPr>
          </w:p>
        </w:tc>
        <w:tc>
          <w:tcPr>
            <w:tcW w:w="1879" w:type="dxa"/>
            <w:noWrap w:val="0"/>
            <w:vAlign w:val="center"/>
          </w:tcPr>
          <w:p>
            <w:pPr>
              <w:jc w:val="center"/>
              <w:rPr>
                <w:rFonts w:hint="eastAsia" w:ascii="仿宋" w:hAnsi="仿宋" w:eastAsia="仿宋" w:cs="仿宋"/>
                <w:sz w:val="24"/>
              </w:rPr>
            </w:pPr>
          </w:p>
        </w:tc>
        <w:tc>
          <w:tcPr>
            <w:tcW w:w="2031" w:type="dxa"/>
            <w:noWrap w:val="0"/>
            <w:vAlign w:val="center"/>
          </w:tcPr>
          <w:p>
            <w:pPr>
              <w:jc w:val="center"/>
              <w:rPr>
                <w:rFonts w:hint="eastAsia" w:ascii="仿宋" w:hAnsi="仿宋" w:eastAsia="仿宋" w:cs="仿宋"/>
                <w:sz w:val="24"/>
              </w:rPr>
            </w:pPr>
          </w:p>
        </w:tc>
        <w:tc>
          <w:tcPr>
            <w:tcW w:w="1728"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2750" w:type="dxa"/>
            <w:noWrap w:val="0"/>
            <w:vAlign w:val="center"/>
          </w:tcPr>
          <w:p>
            <w:pPr>
              <w:jc w:val="center"/>
              <w:rPr>
                <w:rFonts w:hint="eastAsia" w:ascii="仿宋" w:hAnsi="仿宋" w:eastAsia="仿宋" w:cs="仿宋"/>
                <w:sz w:val="24"/>
              </w:rPr>
            </w:pPr>
          </w:p>
        </w:tc>
        <w:tc>
          <w:tcPr>
            <w:tcW w:w="1879" w:type="dxa"/>
            <w:noWrap w:val="0"/>
            <w:vAlign w:val="center"/>
          </w:tcPr>
          <w:p>
            <w:pPr>
              <w:jc w:val="center"/>
              <w:rPr>
                <w:rFonts w:hint="eastAsia" w:ascii="仿宋" w:hAnsi="仿宋" w:eastAsia="仿宋" w:cs="仿宋"/>
                <w:sz w:val="24"/>
              </w:rPr>
            </w:pPr>
          </w:p>
        </w:tc>
        <w:tc>
          <w:tcPr>
            <w:tcW w:w="2031" w:type="dxa"/>
            <w:noWrap w:val="0"/>
            <w:vAlign w:val="center"/>
          </w:tcPr>
          <w:p>
            <w:pPr>
              <w:jc w:val="center"/>
              <w:rPr>
                <w:rFonts w:hint="eastAsia" w:ascii="仿宋" w:hAnsi="仿宋" w:eastAsia="仿宋" w:cs="仿宋"/>
                <w:sz w:val="24"/>
              </w:rPr>
            </w:pPr>
          </w:p>
        </w:tc>
        <w:tc>
          <w:tcPr>
            <w:tcW w:w="1728" w:type="dxa"/>
            <w:noWrap w:val="0"/>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2750" w:type="dxa"/>
            <w:noWrap w:val="0"/>
            <w:vAlign w:val="center"/>
          </w:tcPr>
          <w:p>
            <w:pPr>
              <w:jc w:val="center"/>
              <w:rPr>
                <w:rFonts w:hint="eastAsia" w:ascii="仿宋" w:hAnsi="仿宋" w:eastAsia="仿宋" w:cs="仿宋"/>
                <w:sz w:val="24"/>
              </w:rPr>
            </w:pPr>
          </w:p>
        </w:tc>
        <w:tc>
          <w:tcPr>
            <w:tcW w:w="1879" w:type="dxa"/>
            <w:noWrap w:val="0"/>
            <w:vAlign w:val="center"/>
          </w:tcPr>
          <w:p>
            <w:pPr>
              <w:jc w:val="center"/>
              <w:rPr>
                <w:rFonts w:hint="eastAsia" w:ascii="仿宋" w:hAnsi="仿宋" w:eastAsia="仿宋" w:cs="仿宋"/>
                <w:sz w:val="24"/>
              </w:rPr>
            </w:pPr>
          </w:p>
        </w:tc>
        <w:tc>
          <w:tcPr>
            <w:tcW w:w="2031" w:type="dxa"/>
            <w:noWrap w:val="0"/>
            <w:vAlign w:val="center"/>
          </w:tcPr>
          <w:p>
            <w:pPr>
              <w:jc w:val="center"/>
              <w:rPr>
                <w:rFonts w:hint="eastAsia" w:ascii="仿宋" w:hAnsi="仿宋" w:eastAsia="仿宋" w:cs="仿宋"/>
                <w:sz w:val="24"/>
              </w:rPr>
            </w:pPr>
          </w:p>
        </w:tc>
        <w:tc>
          <w:tcPr>
            <w:tcW w:w="1728" w:type="dxa"/>
            <w:noWrap w:val="0"/>
            <w:vAlign w:val="center"/>
          </w:tcPr>
          <w:p>
            <w:pPr>
              <w:jc w:val="center"/>
              <w:rPr>
                <w:rFonts w:hint="eastAsia" w:ascii="仿宋" w:hAnsi="仿宋" w:eastAsia="仿宋" w:cs="仿宋"/>
                <w:sz w:val="24"/>
              </w:rPr>
            </w:pPr>
          </w:p>
        </w:tc>
      </w:tr>
    </w:tbl>
    <w:p>
      <w:pPr>
        <w:ind w:left="575"/>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调查</w:t>
      </w:r>
      <w:r>
        <w:rPr>
          <w:rFonts w:hint="eastAsia" w:ascii="仿宋" w:hAnsi="仿宋" w:eastAsia="仿宋" w:cs="仿宋"/>
          <w:sz w:val="28"/>
          <w:szCs w:val="28"/>
          <w:lang w:eastAsia="zh-CN"/>
        </w:rPr>
        <w:t>卫生器具使用情况</w:t>
      </w:r>
    </w:p>
    <w:p>
      <w:pPr>
        <w:ind w:firstLine="570"/>
        <w:rPr>
          <w:rFonts w:hint="eastAsia" w:ascii="仿宋" w:hAnsi="仿宋" w:eastAsia="仿宋" w:cs="仿宋"/>
          <w:sz w:val="28"/>
          <w:szCs w:val="28"/>
        </w:rPr>
      </w:pPr>
      <w:r>
        <w:rPr>
          <w:rFonts w:hint="eastAsia" w:ascii="仿宋" w:hAnsi="仿宋" w:eastAsia="仿宋" w:cs="仿宋"/>
          <w:sz w:val="28"/>
          <w:szCs w:val="28"/>
        </w:rPr>
        <w:t>参照下表对学校每栋楼的卫生器具种类、数量、并进行详细记录，对于非节水型器具需特别说明。</w:t>
      </w:r>
    </w:p>
    <w:tbl>
      <w:tblPr>
        <w:tblStyle w:val="2"/>
        <w:tblW w:w="0" w:type="auto"/>
        <w:tblInd w:w="108" w:type="dxa"/>
        <w:tblLayout w:type="fixed"/>
        <w:tblCellMar>
          <w:top w:w="0" w:type="dxa"/>
          <w:left w:w="108" w:type="dxa"/>
          <w:bottom w:w="0" w:type="dxa"/>
          <w:right w:w="108" w:type="dxa"/>
        </w:tblCellMar>
      </w:tblPr>
      <w:tblGrid>
        <w:gridCol w:w="437"/>
        <w:gridCol w:w="483"/>
        <w:gridCol w:w="915"/>
        <w:gridCol w:w="478"/>
        <w:gridCol w:w="478"/>
        <w:gridCol w:w="449"/>
        <w:gridCol w:w="938"/>
        <w:gridCol w:w="638"/>
        <w:gridCol w:w="621"/>
        <w:gridCol w:w="501"/>
        <w:gridCol w:w="472"/>
        <w:gridCol w:w="495"/>
        <w:gridCol w:w="495"/>
        <w:gridCol w:w="472"/>
        <w:gridCol w:w="472"/>
        <w:gridCol w:w="472"/>
        <w:gridCol w:w="472"/>
      </w:tblGrid>
      <w:tr>
        <w:tblPrEx>
          <w:tblCellMar>
            <w:top w:w="0" w:type="dxa"/>
            <w:left w:w="108" w:type="dxa"/>
            <w:bottom w:w="0" w:type="dxa"/>
            <w:right w:w="108" w:type="dxa"/>
          </w:tblCellMar>
        </w:tblPrEx>
        <w:trPr>
          <w:trHeight w:val="402" w:hRule="atLeast"/>
        </w:trPr>
        <w:tc>
          <w:tcPr>
            <w:tcW w:w="4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4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用水部门名称</w:t>
            </w:r>
          </w:p>
        </w:tc>
        <w:tc>
          <w:tcPr>
            <w:tcW w:w="9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用水个体数量（人）</w:t>
            </w:r>
          </w:p>
        </w:tc>
        <w:tc>
          <w:tcPr>
            <w:tcW w:w="14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洗涤龙头（个）</w:t>
            </w:r>
          </w:p>
        </w:tc>
        <w:tc>
          <w:tcPr>
            <w:tcW w:w="93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淋   浴   器    （套）</w:t>
            </w:r>
          </w:p>
        </w:tc>
        <w:tc>
          <w:tcPr>
            <w:tcW w:w="2727"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大便器（座）</w:t>
            </w:r>
          </w:p>
        </w:tc>
        <w:tc>
          <w:tcPr>
            <w:tcW w:w="191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小便器（座）</w:t>
            </w:r>
          </w:p>
        </w:tc>
        <w:tc>
          <w:tcPr>
            <w:tcW w:w="4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饮  水  机</w:t>
            </w:r>
          </w:p>
        </w:tc>
      </w:tr>
      <w:tr>
        <w:tblPrEx>
          <w:tblCellMar>
            <w:top w:w="0" w:type="dxa"/>
            <w:left w:w="108" w:type="dxa"/>
            <w:bottom w:w="0" w:type="dxa"/>
            <w:right w:w="108" w:type="dxa"/>
          </w:tblCellMar>
        </w:tblPrEx>
        <w:trPr>
          <w:trHeight w:val="402"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4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4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快  开   式</w:t>
            </w:r>
          </w:p>
        </w:tc>
        <w:tc>
          <w:tcPr>
            <w:tcW w:w="47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感  应   式</w:t>
            </w:r>
          </w:p>
        </w:tc>
        <w:tc>
          <w:tcPr>
            <w:tcW w:w="44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其  它</w:t>
            </w:r>
          </w:p>
        </w:tc>
        <w:tc>
          <w:tcPr>
            <w:tcW w:w="93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Cs w:val="21"/>
              </w:rPr>
            </w:pPr>
          </w:p>
        </w:tc>
        <w:tc>
          <w:tcPr>
            <w:tcW w:w="63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冲   水   量       6       升   以   上</w:t>
            </w:r>
          </w:p>
        </w:tc>
        <w:tc>
          <w:tcPr>
            <w:tcW w:w="62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冲   水   量      6     升   以   下</w:t>
            </w:r>
          </w:p>
        </w:tc>
        <w:tc>
          <w:tcPr>
            <w:tcW w:w="5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高  位   水  箱</w:t>
            </w:r>
          </w:p>
        </w:tc>
        <w:tc>
          <w:tcPr>
            <w:tcW w:w="47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按  压  式</w:t>
            </w:r>
          </w:p>
        </w:tc>
        <w:tc>
          <w:tcPr>
            <w:tcW w:w="4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阀  门  开  关</w:t>
            </w:r>
          </w:p>
        </w:tc>
        <w:tc>
          <w:tcPr>
            <w:tcW w:w="96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沟槽式</w:t>
            </w:r>
          </w:p>
        </w:tc>
        <w:tc>
          <w:tcPr>
            <w:tcW w:w="94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壁挂式</w:t>
            </w:r>
          </w:p>
        </w:tc>
        <w:tc>
          <w:tcPr>
            <w:tcW w:w="4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r>
      <w:tr>
        <w:tblPrEx>
          <w:tblCellMar>
            <w:top w:w="0" w:type="dxa"/>
            <w:left w:w="108" w:type="dxa"/>
            <w:bottom w:w="0" w:type="dxa"/>
            <w:right w:w="108" w:type="dxa"/>
          </w:tblCellMar>
        </w:tblPrEx>
        <w:trPr>
          <w:trHeight w:val="1800" w:hRule="atLeast"/>
        </w:trPr>
        <w:tc>
          <w:tcPr>
            <w:tcW w:w="4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4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4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47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44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93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Cs w:val="21"/>
              </w:rPr>
            </w:pPr>
          </w:p>
        </w:tc>
        <w:tc>
          <w:tcPr>
            <w:tcW w:w="6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6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5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47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4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c>
          <w:tcPr>
            <w:tcW w:w="4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阀  门  开  关</w:t>
            </w: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感  应  式</w:t>
            </w: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按  压  式</w:t>
            </w: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感  应  式</w:t>
            </w:r>
          </w:p>
        </w:tc>
        <w:tc>
          <w:tcPr>
            <w:tcW w:w="4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rPr>
            </w:pPr>
          </w:p>
        </w:tc>
      </w:tr>
      <w:tr>
        <w:tblPrEx>
          <w:tblCellMar>
            <w:top w:w="0" w:type="dxa"/>
            <w:left w:w="108" w:type="dxa"/>
            <w:bottom w:w="0" w:type="dxa"/>
            <w:right w:w="108" w:type="dxa"/>
          </w:tblCellMar>
        </w:tblPrEx>
        <w:trPr>
          <w:trHeight w:val="402" w:hRule="atLeast"/>
        </w:trPr>
        <w:tc>
          <w:tcPr>
            <w:tcW w:w="43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1</w:t>
            </w:r>
          </w:p>
        </w:tc>
        <w:tc>
          <w:tcPr>
            <w:tcW w:w="48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915" w:type="dxa"/>
            <w:tcBorders>
              <w:top w:val="nil"/>
              <w:left w:val="nil"/>
              <w:bottom w:val="nil"/>
              <w:right w:val="single" w:color="auto" w:sz="4" w:space="0"/>
            </w:tcBorders>
            <w:noWrap w:val="0"/>
            <w:vAlign w:val="center"/>
          </w:tcPr>
          <w:p>
            <w:pPr>
              <w:widowControl/>
              <w:jc w:val="center"/>
              <w:rPr>
                <w:rFonts w:hint="eastAsia" w:ascii="仿宋" w:hAnsi="仿宋" w:eastAsia="仿宋" w:cs="仿宋"/>
                <w:kern w:val="0"/>
                <w:szCs w:val="21"/>
              </w:rPr>
            </w:pPr>
          </w:p>
        </w:tc>
        <w:tc>
          <w:tcPr>
            <w:tcW w:w="4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4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9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6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6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50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02" w:hRule="atLeast"/>
        </w:trPr>
        <w:tc>
          <w:tcPr>
            <w:tcW w:w="43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2</w:t>
            </w:r>
          </w:p>
        </w:tc>
        <w:tc>
          <w:tcPr>
            <w:tcW w:w="48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915" w:type="dxa"/>
            <w:tcBorders>
              <w:top w:val="single" w:color="auto" w:sz="4" w:space="0"/>
              <w:left w:val="nil"/>
              <w:bottom w:val="nil"/>
              <w:right w:val="single" w:color="auto" w:sz="4" w:space="0"/>
            </w:tcBorders>
            <w:noWrap w:val="0"/>
            <w:vAlign w:val="center"/>
          </w:tcPr>
          <w:p>
            <w:pPr>
              <w:widowControl/>
              <w:jc w:val="center"/>
              <w:rPr>
                <w:rFonts w:hint="eastAsia" w:ascii="仿宋" w:hAnsi="仿宋" w:eastAsia="仿宋" w:cs="仿宋"/>
                <w:kern w:val="0"/>
                <w:szCs w:val="21"/>
              </w:rPr>
            </w:pPr>
          </w:p>
        </w:tc>
        <w:tc>
          <w:tcPr>
            <w:tcW w:w="4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4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9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6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6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50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02" w:hRule="atLeast"/>
        </w:trPr>
        <w:tc>
          <w:tcPr>
            <w:tcW w:w="43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3</w:t>
            </w:r>
          </w:p>
        </w:tc>
        <w:tc>
          <w:tcPr>
            <w:tcW w:w="483"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915" w:type="dxa"/>
            <w:tcBorders>
              <w:top w:val="single" w:color="auto" w:sz="4" w:space="0"/>
              <w:left w:val="nil"/>
              <w:bottom w:val="nil"/>
              <w:right w:val="single" w:color="auto" w:sz="4" w:space="0"/>
            </w:tcBorders>
            <w:noWrap w:val="0"/>
            <w:vAlign w:val="center"/>
          </w:tcPr>
          <w:p>
            <w:pPr>
              <w:widowControl/>
              <w:jc w:val="center"/>
              <w:rPr>
                <w:rFonts w:hint="eastAsia" w:ascii="仿宋" w:hAnsi="仿宋" w:eastAsia="仿宋" w:cs="仿宋"/>
                <w:kern w:val="0"/>
                <w:szCs w:val="21"/>
              </w:rPr>
            </w:pPr>
          </w:p>
        </w:tc>
        <w:tc>
          <w:tcPr>
            <w:tcW w:w="4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4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9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6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6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50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　</w:t>
            </w:r>
          </w:p>
        </w:tc>
      </w:tr>
      <w:tr>
        <w:tblPrEx>
          <w:tblCellMar>
            <w:top w:w="0" w:type="dxa"/>
            <w:left w:w="108" w:type="dxa"/>
            <w:bottom w:w="0" w:type="dxa"/>
            <w:right w:w="108" w:type="dxa"/>
          </w:tblCellMar>
        </w:tblPrEx>
        <w:trPr>
          <w:trHeight w:val="402" w:hRule="atLeast"/>
        </w:trPr>
        <w:tc>
          <w:tcPr>
            <w:tcW w:w="183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r>
              <w:rPr>
                <w:rFonts w:hint="eastAsia" w:ascii="仿宋" w:hAnsi="仿宋" w:eastAsia="仿宋" w:cs="仿宋"/>
                <w:kern w:val="0"/>
                <w:szCs w:val="21"/>
              </w:rPr>
              <w:t>合计</w:t>
            </w:r>
          </w:p>
        </w:tc>
        <w:tc>
          <w:tcPr>
            <w:tcW w:w="4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4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9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6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62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501"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9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rPr>
            </w:pPr>
          </w:p>
        </w:tc>
      </w:tr>
    </w:tbl>
    <w:p>
      <w:pPr>
        <w:ind w:firstLine="560"/>
        <w:rPr>
          <w:rFonts w:hint="eastAsia" w:ascii="仿宋" w:hAnsi="仿宋" w:eastAsia="仿宋" w:cs="仿宋"/>
          <w:sz w:val="28"/>
          <w:szCs w:val="28"/>
        </w:rPr>
      </w:pPr>
      <w:r>
        <w:rPr>
          <w:rFonts w:hint="eastAsia" w:ascii="仿宋" w:hAnsi="仿宋" w:eastAsia="仿宋" w:cs="仿宋"/>
          <w:sz w:val="28"/>
          <w:szCs w:val="28"/>
        </w:rPr>
        <w:t>2、测试阶段</w:t>
      </w:r>
    </w:p>
    <w:p>
      <w:pPr>
        <w:ind w:firstLine="560"/>
        <w:rPr>
          <w:rFonts w:hint="eastAsia" w:ascii="仿宋" w:hAnsi="仿宋" w:eastAsia="仿宋" w:cs="仿宋"/>
          <w:kern w:val="0"/>
          <w:sz w:val="28"/>
          <w:szCs w:val="28"/>
          <w:lang w:eastAsia="zh-CN"/>
        </w:rPr>
      </w:pPr>
      <w:r>
        <w:rPr>
          <w:rFonts w:hint="eastAsia" w:ascii="仿宋" w:hAnsi="仿宋" w:eastAsia="仿宋" w:cs="仿宋"/>
          <w:sz w:val="28"/>
          <w:szCs w:val="28"/>
        </w:rPr>
        <w:t>在所有准备工作做好以后，便可进行正式测试阶段。测试内容主要为一、二、三级用水量测试。考虑到</w:t>
      </w:r>
      <w:r>
        <w:rPr>
          <w:rFonts w:hint="eastAsia" w:ascii="仿宋" w:hAnsi="仿宋" w:eastAsia="仿宋" w:cs="仿宋"/>
          <w:sz w:val="28"/>
          <w:szCs w:val="28"/>
          <w:lang w:val="en-US" w:eastAsia="zh-CN"/>
        </w:rPr>
        <w:t>校区</w:t>
      </w:r>
      <w:r>
        <w:rPr>
          <w:rFonts w:hint="eastAsia" w:ascii="仿宋" w:hAnsi="仿宋" w:eastAsia="仿宋" w:cs="仿宋"/>
          <w:sz w:val="28"/>
          <w:szCs w:val="28"/>
        </w:rPr>
        <w:t>供水区域大、用水量大、水表数量多，</w:t>
      </w:r>
      <w:r>
        <w:rPr>
          <w:rFonts w:hint="eastAsia" w:ascii="仿宋" w:hAnsi="仿宋" w:eastAsia="仿宋" w:cs="仿宋"/>
          <w:sz w:val="28"/>
          <w:szCs w:val="28"/>
          <w:lang w:val="en-US" w:eastAsia="zh-CN"/>
        </w:rPr>
        <w:t>分为2个抄表小组，</w:t>
      </w:r>
      <w:r>
        <w:rPr>
          <w:rFonts w:hint="eastAsia" w:ascii="仿宋" w:hAnsi="仿宋" w:eastAsia="仿宋" w:cs="仿宋"/>
          <w:kern w:val="0"/>
          <w:sz w:val="28"/>
          <w:szCs w:val="28"/>
        </w:rPr>
        <w:t>连续四天同时段进行</w:t>
      </w:r>
      <w:r>
        <w:rPr>
          <w:rFonts w:hint="eastAsia" w:ascii="仿宋" w:hAnsi="仿宋" w:eastAsia="仿宋" w:cs="仿宋"/>
          <w:kern w:val="0"/>
          <w:sz w:val="28"/>
          <w:szCs w:val="28"/>
          <w:lang w:val="en-US" w:eastAsia="zh-CN"/>
        </w:rPr>
        <w:t>现场抄表测试</w:t>
      </w:r>
      <w:r>
        <w:rPr>
          <w:rFonts w:hint="eastAsia" w:ascii="仿宋" w:hAnsi="仿宋" w:eastAsia="仿宋" w:cs="仿宋"/>
          <w:kern w:val="0"/>
          <w:sz w:val="28"/>
          <w:szCs w:val="28"/>
          <w:lang w:eastAsia="zh-CN"/>
        </w:rPr>
        <w:t>。</w:t>
      </w:r>
    </w:p>
    <w:p>
      <w:pPr>
        <w:ind w:firstLine="560"/>
        <w:rPr>
          <w:rFonts w:hint="eastAsia" w:ascii="仿宋" w:hAnsi="仿宋" w:eastAsia="仿宋" w:cs="仿宋"/>
          <w:sz w:val="28"/>
          <w:szCs w:val="28"/>
        </w:rPr>
      </w:pPr>
      <w:r>
        <w:rPr>
          <w:rFonts w:hint="eastAsia" w:ascii="仿宋" w:hAnsi="仿宋" w:eastAsia="仿宋" w:cs="仿宋"/>
          <w:sz w:val="28"/>
          <w:szCs w:val="28"/>
        </w:rPr>
        <w:t>3、数据汇总、分析和评价阶段</w:t>
      </w:r>
    </w:p>
    <w:p>
      <w:pPr>
        <w:ind w:firstLine="570"/>
        <w:rPr>
          <w:rFonts w:hint="eastAsia" w:ascii="仿宋" w:hAnsi="仿宋" w:eastAsia="仿宋" w:cs="仿宋"/>
          <w:sz w:val="28"/>
          <w:szCs w:val="28"/>
          <w:lang w:eastAsia="zh-CN"/>
        </w:rPr>
      </w:pPr>
      <w:r>
        <w:rPr>
          <w:rFonts w:hint="eastAsia" w:ascii="仿宋" w:hAnsi="仿宋" w:eastAsia="仿宋" w:cs="仿宋"/>
          <w:sz w:val="28"/>
          <w:szCs w:val="28"/>
        </w:rPr>
        <w:t>根据现场采集的水量数据，结合学校提供的各部门人员活动情况，计算出相应的</w:t>
      </w:r>
      <w:r>
        <w:rPr>
          <w:rFonts w:hint="eastAsia" w:ascii="仿宋" w:hAnsi="仿宋" w:eastAsia="仿宋" w:cs="仿宋"/>
          <w:sz w:val="28"/>
        </w:rPr>
        <w:t>生活取水定额</w:t>
      </w:r>
      <w:r>
        <w:rPr>
          <w:rFonts w:hint="eastAsia" w:ascii="仿宋" w:hAnsi="仿宋" w:eastAsia="仿宋" w:cs="仿宋"/>
          <w:color w:val="000000"/>
          <w:sz w:val="28"/>
          <w:szCs w:val="28"/>
        </w:rPr>
        <w:t>，并</w:t>
      </w:r>
      <w:r>
        <w:rPr>
          <w:rFonts w:hint="eastAsia" w:ascii="仿宋" w:hAnsi="仿宋" w:eastAsia="仿宋" w:cs="仿宋"/>
          <w:sz w:val="28"/>
          <w:szCs w:val="28"/>
        </w:rPr>
        <w:t>与《厦门市城市生活取水定额》、《福建省地方标准行业用水定额》中的有关标准进行对比分析</w:t>
      </w:r>
      <w:r>
        <w:rPr>
          <w:rFonts w:hint="eastAsia" w:ascii="仿宋" w:hAnsi="仿宋" w:eastAsia="仿宋" w:cs="仿宋"/>
          <w:sz w:val="28"/>
          <w:szCs w:val="28"/>
          <w:lang w:eastAsia="zh-CN"/>
        </w:rPr>
        <w:t>，</w:t>
      </w:r>
      <w:r>
        <w:rPr>
          <w:rFonts w:hint="eastAsia" w:ascii="仿宋" w:hAnsi="仿宋" w:eastAsia="仿宋" w:cs="仿宋"/>
          <w:sz w:val="28"/>
          <w:szCs w:val="28"/>
        </w:rPr>
        <w:t>挖掘节水潜力</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在计量率和取水定额结果分析的基础上，评价全校及各部门用水水平，并对用水指标异常的环节，提出改进方案，包括可行性研究、改进措施、节水效益分析等</w:t>
      </w:r>
      <w:r>
        <w:rPr>
          <w:rFonts w:hint="eastAsia" w:ascii="仿宋" w:hAnsi="仿宋" w:eastAsia="仿宋" w:cs="仿宋"/>
          <w:sz w:val="28"/>
          <w:szCs w:val="28"/>
          <w:lang w:eastAsia="zh-CN"/>
        </w:rPr>
        <w:t>，</w:t>
      </w:r>
      <w:r>
        <w:rPr>
          <w:rFonts w:hint="eastAsia" w:ascii="仿宋" w:hAnsi="仿宋" w:eastAsia="仿宋" w:cs="仿宋"/>
          <w:sz w:val="28"/>
          <w:szCs w:val="28"/>
        </w:rPr>
        <w:t>编制学校节水规划。</w:t>
      </w:r>
    </w:p>
    <w:p>
      <w:pPr>
        <w:rPr>
          <w:rFonts w:hint="eastAsia" w:ascii="仿宋" w:hAnsi="仿宋" w:eastAsia="仿宋" w:cs="仿宋"/>
          <w:b/>
          <w:sz w:val="28"/>
          <w:szCs w:val="28"/>
        </w:rPr>
      </w:pPr>
      <w:r>
        <w:rPr>
          <w:rFonts w:hint="eastAsia" w:ascii="仿宋" w:hAnsi="仿宋" w:eastAsia="仿宋" w:cs="仿宋"/>
          <w:b/>
          <w:sz w:val="28"/>
          <w:szCs w:val="28"/>
        </w:rPr>
        <w:t>二、水平衡测试工期</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41"/>
        <w:gridCol w:w="532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jc w:val="center"/>
              <w:rPr>
                <w:rFonts w:hint="eastAsia" w:ascii="仿宋" w:hAnsi="仿宋" w:eastAsia="仿宋" w:cs="仿宋"/>
                <w:sz w:val="24"/>
              </w:rPr>
            </w:pPr>
            <w:r>
              <w:rPr>
                <w:rFonts w:hint="eastAsia" w:ascii="仿宋" w:hAnsi="仿宋" w:eastAsia="仿宋" w:cs="仿宋"/>
                <w:sz w:val="24"/>
              </w:rPr>
              <w:t>序号</w:t>
            </w:r>
          </w:p>
        </w:tc>
        <w:tc>
          <w:tcPr>
            <w:tcW w:w="2241" w:type="dxa"/>
            <w:noWrap w:val="0"/>
            <w:vAlign w:val="center"/>
          </w:tcPr>
          <w:p>
            <w:pPr>
              <w:jc w:val="center"/>
              <w:rPr>
                <w:rFonts w:hint="eastAsia" w:ascii="仿宋" w:hAnsi="仿宋" w:eastAsia="仿宋" w:cs="仿宋"/>
                <w:sz w:val="24"/>
              </w:rPr>
            </w:pPr>
            <w:r>
              <w:rPr>
                <w:rFonts w:hint="eastAsia" w:ascii="仿宋" w:hAnsi="仿宋" w:eastAsia="仿宋" w:cs="仿宋"/>
                <w:sz w:val="24"/>
              </w:rPr>
              <w:t>阶段</w:t>
            </w:r>
          </w:p>
        </w:tc>
        <w:tc>
          <w:tcPr>
            <w:tcW w:w="5325" w:type="dxa"/>
            <w:noWrap w:val="0"/>
            <w:vAlign w:val="center"/>
          </w:tcPr>
          <w:p>
            <w:pPr>
              <w:jc w:val="center"/>
              <w:rPr>
                <w:rFonts w:hint="eastAsia" w:ascii="仿宋" w:hAnsi="仿宋" w:eastAsia="仿宋" w:cs="仿宋"/>
                <w:sz w:val="24"/>
              </w:rPr>
            </w:pPr>
            <w:r>
              <w:rPr>
                <w:rFonts w:hint="eastAsia" w:ascii="仿宋" w:hAnsi="仿宋" w:eastAsia="仿宋" w:cs="仿宋"/>
                <w:sz w:val="24"/>
              </w:rPr>
              <w:t>主要内容</w:t>
            </w:r>
          </w:p>
        </w:tc>
        <w:tc>
          <w:tcPr>
            <w:tcW w:w="1002" w:type="dxa"/>
            <w:noWrap w:val="0"/>
            <w:vAlign w:val="center"/>
          </w:tcPr>
          <w:p>
            <w:pPr>
              <w:jc w:val="center"/>
              <w:rPr>
                <w:rFonts w:hint="eastAsia" w:ascii="仿宋" w:hAnsi="仿宋" w:eastAsia="仿宋" w:cs="仿宋"/>
                <w:sz w:val="24"/>
              </w:rPr>
            </w:pPr>
            <w:r>
              <w:rPr>
                <w:rFonts w:hint="eastAsia" w:ascii="仿宋" w:hAnsi="仿宋" w:eastAsia="仿宋" w:cs="仿宋"/>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828"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2241" w:type="dxa"/>
            <w:noWrap w:val="0"/>
            <w:vAlign w:val="center"/>
          </w:tcPr>
          <w:p>
            <w:pPr>
              <w:jc w:val="center"/>
              <w:rPr>
                <w:rFonts w:hint="eastAsia" w:ascii="仿宋" w:hAnsi="仿宋" w:eastAsia="仿宋" w:cs="仿宋"/>
                <w:sz w:val="24"/>
              </w:rPr>
            </w:pPr>
            <w:r>
              <w:rPr>
                <w:rFonts w:hint="eastAsia" w:ascii="仿宋" w:hAnsi="仿宋" w:eastAsia="仿宋" w:cs="仿宋"/>
                <w:sz w:val="24"/>
              </w:rPr>
              <w:t>准备阶段</w:t>
            </w:r>
          </w:p>
        </w:tc>
        <w:tc>
          <w:tcPr>
            <w:tcW w:w="5325" w:type="dxa"/>
            <w:noWrap w:val="0"/>
            <w:vAlign w:val="center"/>
          </w:tcPr>
          <w:p>
            <w:pPr>
              <w:jc w:val="center"/>
              <w:rPr>
                <w:rFonts w:hint="eastAsia" w:ascii="仿宋" w:hAnsi="仿宋" w:eastAsia="仿宋" w:cs="仿宋"/>
                <w:sz w:val="24"/>
              </w:rPr>
            </w:pPr>
            <w:r>
              <w:rPr>
                <w:rFonts w:hint="eastAsia" w:ascii="仿宋" w:hAnsi="仿宋" w:eastAsia="仿宋" w:cs="仿宋"/>
                <w:sz w:val="24"/>
              </w:rPr>
              <w:t>摸清学校用水情况、调查卫生器具使用情况、摸清供水管网、供水方式，调查水源，测试水压，绘制全校供水示意图、全校水表网络图、调查各部门人员活动情况等</w:t>
            </w:r>
          </w:p>
        </w:tc>
        <w:tc>
          <w:tcPr>
            <w:tcW w:w="1002"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828" w:type="dxa"/>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2241" w:type="dxa"/>
            <w:noWrap w:val="0"/>
            <w:vAlign w:val="center"/>
          </w:tcPr>
          <w:p>
            <w:pPr>
              <w:jc w:val="center"/>
              <w:rPr>
                <w:rFonts w:hint="eastAsia" w:ascii="仿宋" w:hAnsi="仿宋" w:eastAsia="仿宋" w:cs="仿宋"/>
                <w:sz w:val="24"/>
              </w:rPr>
            </w:pPr>
            <w:r>
              <w:rPr>
                <w:rFonts w:hint="eastAsia" w:ascii="仿宋" w:hAnsi="仿宋" w:eastAsia="仿宋" w:cs="仿宋"/>
                <w:sz w:val="24"/>
              </w:rPr>
              <w:t>测试阶段</w:t>
            </w:r>
          </w:p>
        </w:tc>
        <w:tc>
          <w:tcPr>
            <w:tcW w:w="5325" w:type="dxa"/>
            <w:noWrap w:val="0"/>
            <w:vAlign w:val="center"/>
          </w:tcPr>
          <w:p>
            <w:pPr>
              <w:jc w:val="center"/>
              <w:rPr>
                <w:rFonts w:hint="eastAsia" w:ascii="仿宋" w:hAnsi="仿宋" w:eastAsia="仿宋" w:cs="仿宋"/>
                <w:sz w:val="24"/>
              </w:rPr>
            </w:pPr>
            <w:r>
              <w:rPr>
                <w:rFonts w:hint="eastAsia" w:ascii="仿宋" w:hAnsi="仿宋" w:eastAsia="仿宋" w:cs="仿宋"/>
                <w:sz w:val="24"/>
              </w:rPr>
              <w:t>一、二、三级水量测试</w:t>
            </w:r>
          </w:p>
        </w:tc>
        <w:tc>
          <w:tcPr>
            <w:tcW w:w="1002" w:type="dxa"/>
            <w:noWrap w:val="0"/>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2241" w:type="dxa"/>
            <w:noWrap w:val="0"/>
            <w:vAlign w:val="center"/>
          </w:tcPr>
          <w:p>
            <w:pPr>
              <w:jc w:val="center"/>
              <w:rPr>
                <w:rFonts w:hint="eastAsia" w:ascii="仿宋" w:hAnsi="仿宋" w:eastAsia="仿宋" w:cs="仿宋"/>
                <w:sz w:val="24"/>
              </w:rPr>
            </w:pPr>
            <w:r>
              <w:rPr>
                <w:rFonts w:hint="eastAsia" w:ascii="仿宋" w:hAnsi="仿宋" w:eastAsia="仿宋" w:cs="仿宋"/>
                <w:sz w:val="24"/>
              </w:rPr>
              <w:t>数据汇总、分析和评价阶段</w:t>
            </w:r>
          </w:p>
        </w:tc>
        <w:tc>
          <w:tcPr>
            <w:tcW w:w="5325" w:type="dxa"/>
            <w:noWrap w:val="0"/>
            <w:vAlign w:val="center"/>
          </w:tcPr>
          <w:p>
            <w:pPr>
              <w:jc w:val="center"/>
              <w:rPr>
                <w:rFonts w:hint="eastAsia" w:ascii="仿宋" w:hAnsi="仿宋" w:eastAsia="仿宋" w:cs="仿宋"/>
                <w:sz w:val="24"/>
              </w:rPr>
            </w:pPr>
            <w:r>
              <w:rPr>
                <w:rFonts w:hint="eastAsia" w:ascii="仿宋" w:hAnsi="仿宋" w:eastAsia="仿宋" w:cs="仿宋"/>
                <w:sz w:val="24"/>
              </w:rPr>
              <w:t>对水量、人员活动等数据进行汇总；对二级和三级水表计量率、各部门用水定额进行定性定量分析，并与行业标准和地方标准进行对比分析；提出节水整改建议措施</w:t>
            </w:r>
          </w:p>
        </w:tc>
        <w:tc>
          <w:tcPr>
            <w:tcW w:w="1002" w:type="dxa"/>
            <w:noWrap w:val="0"/>
            <w:vAlign w:val="center"/>
          </w:tcPr>
          <w:p>
            <w:pPr>
              <w:jc w:val="center"/>
              <w:rPr>
                <w:rFonts w:hint="eastAsia" w:ascii="仿宋" w:hAnsi="仿宋" w:eastAsia="仿宋" w:cs="仿宋"/>
                <w:sz w:val="24"/>
              </w:rPr>
            </w:pPr>
            <w:r>
              <w:rPr>
                <w:rFonts w:hint="eastAsia" w:ascii="仿宋" w:hAnsi="仿宋" w:eastAsia="仿宋" w:cs="仿宋"/>
                <w:sz w:val="24"/>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8" w:type="dxa"/>
            <w:noWrap w:val="0"/>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2241" w:type="dxa"/>
            <w:noWrap w:val="0"/>
            <w:vAlign w:val="center"/>
          </w:tcPr>
          <w:p>
            <w:pPr>
              <w:jc w:val="center"/>
              <w:rPr>
                <w:rFonts w:hint="eastAsia" w:ascii="仿宋" w:hAnsi="仿宋" w:eastAsia="仿宋" w:cs="仿宋"/>
                <w:sz w:val="24"/>
              </w:rPr>
            </w:pPr>
            <w:r>
              <w:rPr>
                <w:rFonts w:hint="eastAsia" w:ascii="仿宋" w:hAnsi="仿宋" w:eastAsia="仿宋" w:cs="仿宋"/>
                <w:sz w:val="24"/>
              </w:rPr>
              <w:t>水平衡测试报告编制阶段</w:t>
            </w:r>
          </w:p>
        </w:tc>
        <w:tc>
          <w:tcPr>
            <w:tcW w:w="5325" w:type="dxa"/>
            <w:noWrap w:val="0"/>
            <w:vAlign w:val="center"/>
          </w:tcPr>
          <w:p>
            <w:pPr>
              <w:jc w:val="center"/>
              <w:rPr>
                <w:rFonts w:hint="eastAsia" w:ascii="仿宋" w:hAnsi="仿宋" w:eastAsia="仿宋" w:cs="仿宋"/>
                <w:sz w:val="24"/>
              </w:rPr>
            </w:pPr>
            <w:r>
              <w:rPr>
                <w:rFonts w:hint="eastAsia" w:ascii="仿宋" w:hAnsi="仿宋" w:eastAsia="仿宋" w:cs="仿宋"/>
                <w:sz w:val="24"/>
              </w:rPr>
              <w:t>根据《企业水平衡测试通则》（GB/T 12452-2008）编制水平衡测试报告书</w:t>
            </w:r>
          </w:p>
        </w:tc>
        <w:tc>
          <w:tcPr>
            <w:tcW w:w="1002" w:type="dxa"/>
            <w:noWrap w:val="0"/>
            <w:vAlign w:val="center"/>
          </w:tcPr>
          <w:p>
            <w:pPr>
              <w:jc w:val="center"/>
              <w:rPr>
                <w:rFonts w:hint="eastAsia" w:ascii="仿宋" w:hAnsi="仿宋" w:eastAsia="仿宋" w:cs="仿宋"/>
                <w:sz w:val="24"/>
              </w:rPr>
            </w:pPr>
            <w:r>
              <w:rPr>
                <w:rFonts w:hint="eastAsia" w:ascii="仿宋" w:hAnsi="仿宋" w:eastAsia="仿宋" w:cs="仿宋"/>
                <w:sz w:val="24"/>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2241" w:type="dxa"/>
            <w:noWrap w:val="0"/>
            <w:vAlign w:val="center"/>
          </w:tcPr>
          <w:p>
            <w:pPr>
              <w:jc w:val="center"/>
              <w:rPr>
                <w:rFonts w:hint="eastAsia" w:ascii="仿宋" w:hAnsi="仿宋" w:eastAsia="仿宋" w:cs="仿宋"/>
                <w:sz w:val="24"/>
              </w:rPr>
            </w:pPr>
            <w:r>
              <w:rPr>
                <w:rFonts w:hint="eastAsia" w:ascii="仿宋" w:hAnsi="仿宋" w:eastAsia="仿宋" w:cs="仿宋"/>
                <w:sz w:val="24"/>
              </w:rPr>
              <w:t>验收及整改阶段</w:t>
            </w:r>
          </w:p>
        </w:tc>
        <w:tc>
          <w:tcPr>
            <w:tcW w:w="5325" w:type="dxa"/>
            <w:noWrap w:val="0"/>
            <w:vAlign w:val="center"/>
          </w:tcPr>
          <w:p>
            <w:pPr>
              <w:jc w:val="center"/>
              <w:rPr>
                <w:rFonts w:hint="eastAsia" w:ascii="仿宋" w:hAnsi="仿宋" w:eastAsia="仿宋" w:cs="仿宋"/>
                <w:sz w:val="24"/>
              </w:rPr>
            </w:pPr>
            <w:r>
              <w:rPr>
                <w:rFonts w:hint="eastAsia" w:ascii="仿宋" w:hAnsi="仿宋" w:eastAsia="仿宋" w:cs="仿宋"/>
                <w:sz w:val="24"/>
              </w:rPr>
              <w:t>资料报送厦门市市政园林局验收，配合学校通过有关专家对水平衡测试报告书进行现场考核验收，并根据专家整改意见对报告书资料进行整改</w:t>
            </w:r>
          </w:p>
        </w:tc>
        <w:tc>
          <w:tcPr>
            <w:tcW w:w="1002"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2241" w:type="dxa"/>
            <w:noWrap w:val="0"/>
            <w:vAlign w:val="center"/>
          </w:tcPr>
          <w:p>
            <w:pPr>
              <w:jc w:val="center"/>
              <w:rPr>
                <w:rFonts w:hint="eastAsia" w:ascii="仿宋" w:hAnsi="仿宋" w:eastAsia="仿宋" w:cs="仿宋"/>
                <w:sz w:val="24"/>
              </w:rPr>
            </w:pPr>
            <w:r>
              <w:rPr>
                <w:rFonts w:hint="eastAsia" w:ascii="仿宋" w:hAnsi="仿宋" w:eastAsia="仿宋" w:cs="仿宋"/>
                <w:sz w:val="24"/>
              </w:rPr>
              <w:t>用水档案建立与交接</w:t>
            </w:r>
          </w:p>
        </w:tc>
        <w:tc>
          <w:tcPr>
            <w:tcW w:w="5325" w:type="dxa"/>
            <w:noWrap w:val="0"/>
            <w:vAlign w:val="center"/>
          </w:tcPr>
          <w:p>
            <w:pPr>
              <w:jc w:val="center"/>
              <w:rPr>
                <w:rFonts w:hint="eastAsia" w:ascii="仿宋" w:hAnsi="仿宋" w:eastAsia="仿宋" w:cs="仿宋"/>
                <w:sz w:val="24"/>
              </w:rPr>
            </w:pPr>
            <w:r>
              <w:rPr>
                <w:rFonts w:hint="eastAsia" w:ascii="仿宋" w:hAnsi="仿宋" w:eastAsia="仿宋" w:cs="仿宋"/>
                <w:sz w:val="24"/>
              </w:rPr>
              <w:t>水平衡报告装订、图纸资料、其他资料等移交用水单位</w:t>
            </w:r>
          </w:p>
        </w:tc>
        <w:tc>
          <w:tcPr>
            <w:tcW w:w="1002" w:type="dxa"/>
            <w:noWrap w:val="0"/>
            <w:vAlign w:val="center"/>
          </w:tcPr>
          <w:p>
            <w:pPr>
              <w:jc w:val="center"/>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94" w:type="dxa"/>
            <w:gridSpan w:val="3"/>
            <w:noWrap w:val="0"/>
            <w:vAlign w:val="top"/>
          </w:tcPr>
          <w:p>
            <w:pPr>
              <w:jc w:val="right"/>
              <w:rPr>
                <w:rFonts w:hint="eastAsia" w:ascii="仿宋" w:hAnsi="仿宋" w:eastAsia="仿宋" w:cs="仿宋"/>
                <w:sz w:val="24"/>
              </w:rPr>
            </w:pPr>
            <w:r>
              <w:rPr>
                <w:rFonts w:hint="eastAsia" w:ascii="仿宋" w:hAnsi="仿宋" w:eastAsia="仿宋" w:cs="仿宋"/>
                <w:sz w:val="24"/>
              </w:rPr>
              <w:t>总 计：</w:t>
            </w:r>
          </w:p>
        </w:tc>
        <w:tc>
          <w:tcPr>
            <w:tcW w:w="1002" w:type="dxa"/>
            <w:noWrap w:val="0"/>
            <w:vAlign w:val="top"/>
          </w:tcPr>
          <w:p>
            <w:pPr>
              <w:ind w:firstLine="240" w:firstLineChars="100"/>
              <w:rPr>
                <w:rFonts w:hint="eastAsia" w:ascii="仿宋" w:hAnsi="仿宋" w:eastAsia="仿宋" w:cs="仿宋"/>
                <w:sz w:val="24"/>
              </w:rPr>
            </w:pPr>
            <w:r>
              <w:rPr>
                <w:rFonts w:hint="eastAsia" w:ascii="仿宋" w:hAnsi="仿宋" w:eastAsia="仿宋" w:cs="仿宋"/>
                <w:sz w:val="24"/>
                <w:lang w:val="en-US" w:eastAsia="zh-CN"/>
              </w:rPr>
              <w:t>56</w:t>
            </w:r>
            <w:r>
              <w:rPr>
                <w:rFonts w:hint="eastAsia" w:ascii="仿宋" w:hAnsi="仿宋" w:eastAsia="仿宋" w:cs="仿宋"/>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394" w:type="dxa"/>
            <w:gridSpan w:val="3"/>
            <w:noWrap w:val="0"/>
            <w:vAlign w:val="top"/>
          </w:tcPr>
          <w:p>
            <w:pPr>
              <w:jc w:val="right"/>
              <w:rPr>
                <w:rFonts w:hint="eastAsia" w:ascii="仿宋" w:hAnsi="仿宋" w:eastAsia="仿宋" w:cs="仿宋"/>
                <w:sz w:val="24"/>
              </w:rPr>
            </w:pPr>
          </w:p>
        </w:tc>
        <w:tc>
          <w:tcPr>
            <w:tcW w:w="1002" w:type="dxa"/>
            <w:noWrap w:val="0"/>
            <w:vAlign w:val="top"/>
          </w:tcPr>
          <w:p>
            <w:pPr>
              <w:ind w:firstLine="240" w:firstLineChars="100"/>
              <w:rPr>
                <w:rFonts w:hint="eastAsia" w:ascii="仿宋" w:hAnsi="仿宋" w:eastAsia="仿宋" w:cs="仿宋"/>
                <w:sz w:val="24"/>
                <w:lang w:val="en-US" w:eastAsia="zh-CN"/>
              </w:rPr>
            </w:pPr>
          </w:p>
        </w:tc>
      </w:tr>
    </w:tbl>
    <w:p>
      <w:pPr>
        <w:spacing w:after="120" w:line="560" w:lineRule="exact"/>
        <w:rPr>
          <w:rFonts w:hint="eastAsia" w:ascii="仿宋" w:hAnsi="仿宋" w:eastAsia="仿宋" w:cs="仿宋"/>
          <w:kern w:val="0"/>
          <w:sz w:val="28"/>
          <w:szCs w:val="28"/>
        </w:rPr>
      </w:pPr>
      <w:r>
        <w:rPr>
          <w:rFonts w:hint="eastAsia" w:ascii="仿宋" w:hAnsi="仿宋" w:eastAsia="仿宋" w:cs="仿宋"/>
          <w:b/>
          <w:kern w:val="0"/>
          <w:sz w:val="28"/>
          <w:szCs w:val="28"/>
        </w:rPr>
        <w:t>六</w:t>
      </w:r>
      <w:r>
        <w:rPr>
          <w:rFonts w:hint="eastAsia" w:ascii="仿宋" w:hAnsi="仿宋" w:eastAsia="仿宋" w:cs="仿宋"/>
          <w:kern w:val="0"/>
          <w:sz w:val="28"/>
          <w:szCs w:val="28"/>
        </w:rPr>
        <w:t>、</w:t>
      </w:r>
      <w:r>
        <w:rPr>
          <w:rFonts w:hint="eastAsia" w:ascii="仿宋" w:hAnsi="仿宋" w:eastAsia="仿宋" w:cs="仿宋"/>
          <w:b/>
          <w:sz w:val="28"/>
          <w:szCs w:val="28"/>
        </w:rPr>
        <w:t>水平衡测试的预期效果</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1、摸清学校供水主管网走向、水表计量网络、供水设备设施情况、各楼栋卫生器具使用情况、各部门用水点人员活动情况</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2、我司根据完善后的水表网络，测定学校一、二级水表计量率，即对学校的供水管网漏损程度进行测定，为学校供水管网查漏提供数据支持。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3、按用水类别，测定各楼栋用水定额，并与地方及行业标准进行对比分析，找出用水不合理的部门，同时也为学校今后实行定额管理提供依据。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4、按照水平衡测试方式方法对供水管网现场进行普查，并重新绘制给排水图，建立起完善用水档案资料，为学校今后用水管理提供便利。</w:t>
      </w:r>
    </w:p>
    <w:p>
      <w:pPr>
        <w:spacing w:after="120" w:line="560" w:lineRule="exact"/>
        <w:ind w:firstLine="570"/>
      </w:pPr>
      <w:r>
        <w:rPr>
          <w:rFonts w:hint="eastAsia" w:ascii="仿宋" w:hAnsi="仿宋" w:eastAsia="仿宋" w:cs="仿宋"/>
          <w:kern w:val="0"/>
          <w:sz w:val="28"/>
          <w:szCs w:val="28"/>
        </w:rPr>
        <w:t>5、通过厦门市节水部门的考核，为申请</w:t>
      </w:r>
      <w:r>
        <w:rPr>
          <w:rFonts w:hint="eastAsia" w:ascii="仿宋" w:hAnsi="仿宋" w:eastAsia="仿宋" w:cs="仿宋"/>
          <w:kern w:val="0"/>
          <w:sz w:val="28"/>
          <w:szCs w:val="28"/>
          <w:lang w:val="en-US" w:eastAsia="zh-CN"/>
        </w:rPr>
        <w:t>市级</w:t>
      </w:r>
      <w:r>
        <w:rPr>
          <w:rFonts w:hint="eastAsia" w:ascii="仿宋" w:hAnsi="仿宋" w:eastAsia="仿宋" w:cs="仿宋"/>
          <w:kern w:val="0"/>
          <w:sz w:val="28"/>
          <w:szCs w:val="28"/>
        </w:rPr>
        <w:t>节水</w:t>
      </w:r>
      <w:r>
        <w:rPr>
          <w:rFonts w:hint="eastAsia" w:ascii="仿宋" w:hAnsi="仿宋" w:eastAsia="仿宋" w:cs="仿宋"/>
          <w:kern w:val="0"/>
          <w:sz w:val="28"/>
          <w:szCs w:val="28"/>
          <w:lang w:val="en-US" w:eastAsia="zh-CN"/>
        </w:rPr>
        <w:t>型单位、省级节水型单位</w:t>
      </w:r>
      <w:r>
        <w:rPr>
          <w:rFonts w:hint="eastAsia" w:ascii="仿宋" w:hAnsi="仿宋" w:eastAsia="仿宋" w:cs="仿宋"/>
          <w:kern w:val="0"/>
          <w:sz w:val="28"/>
          <w:szCs w:val="28"/>
        </w:rPr>
        <w:t>打好基础。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C5B26"/>
    <w:rsid w:val="2B4C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2021-03-11T02:39:00Z</dcterms:created>
  <dc:creator>三爪大人。</dc:creator>
  <cp:lastModifiedBy>三爪大人。</cp:lastModifiedBy>
  <dcterms:modified xsi:type="dcterms:W3CDTF">2021-03-11T02:53:55Z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