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FF" w:rsidRDefault="00D41FFF"/>
    <w:p w:rsidR="00D41FFF" w:rsidRDefault="0040455D">
      <w:pPr>
        <w:jc w:val="center"/>
        <w:rPr>
          <w:sz w:val="32"/>
        </w:rPr>
      </w:pPr>
      <w:r>
        <w:rPr>
          <w:rFonts w:hint="eastAsia"/>
          <w:sz w:val="32"/>
        </w:rPr>
        <w:t>集美工业学校敬贤楼</w:t>
      </w:r>
      <w:r>
        <w:rPr>
          <w:rFonts w:hint="eastAsia"/>
          <w:sz w:val="32"/>
        </w:rPr>
        <w:t>1#</w:t>
      </w:r>
      <w:r>
        <w:rPr>
          <w:rFonts w:hint="eastAsia"/>
          <w:sz w:val="32"/>
        </w:rPr>
        <w:t>（二、三楼）搬迁项目</w:t>
      </w:r>
      <w:r w:rsidR="004453A7">
        <w:rPr>
          <w:rFonts w:hint="eastAsia"/>
          <w:sz w:val="32"/>
        </w:rPr>
        <w:t>报价</w:t>
      </w:r>
    </w:p>
    <w:p w:rsidR="00557667" w:rsidRDefault="00557667">
      <w:pPr>
        <w:jc w:val="center"/>
        <w:rPr>
          <w:sz w:val="32"/>
        </w:rPr>
      </w:pPr>
    </w:p>
    <w:tbl>
      <w:tblPr>
        <w:tblStyle w:val="a6"/>
        <w:tblW w:w="0" w:type="auto"/>
        <w:tblInd w:w="443" w:type="dxa"/>
        <w:tblLayout w:type="fixed"/>
        <w:tblLook w:val="04A0"/>
      </w:tblPr>
      <w:tblGrid>
        <w:gridCol w:w="639"/>
        <w:gridCol w:w="1649"/>
        <w:gridCol w:w="936"/>
        <w:gridCol w:w="876"/>
        <w:gridCol w:w="744"/>
        <w:gridCol w:w="960"/>
        <w:gridCol w:w="2361"/>
        <w:gridCol w:w="2074"/>
      </w:tblGrid>
      <w:tr w:rsidR="00D41FFF">
        <w:trPr>
          <w:trHeight w:val="567"/>
        </w:trPr>
        <w:tc>
          <w:tcPr>
            <w:tcW w:w="639" w:type="dxa"/>
          </w:tcPr>
          <w:p w:rsidR="00D41FFF" w:rsidRDefault="0040455D">
            <w:pPr>
              <w:jc w:val="center"/>
              <w:rPr>
                <w:rFonts w:asciiTheme="minorEastAsia" w:hAnsiTheme="minorEastAsia"/>
                <w:sz w:val="24"/>
                <w:szCs w:val="24"/>
              </w:rPr>
            </w:pPr>
            <w:r>
              <w:rPr>
                <w:rFonts w:asciiTheme="minorEastAsia" w:hAnsiTheme="minorEastAsia" w:hint="eastAsia"/>
                <w:sz w:val="24"/>
                <w:szCs w:val="24"/>
              </w:rPr>
              <w:t>序号</w:t>
            </w:r>
          </w:p>
        </w:tc>
        <w:tc>
          <w:tcPr>
            <w:tcW w:w="1649" w:type="dxa"/>
            <w:vAlign w:val="center"/>
          </w:tcPr>
          <w:p w:rsidR="00D41FFF" w:rsidRDefault="0040455D">
            <w:pPr>
              <w:jc w:val="center"/>
              <w:rPr>
                <w:rFonts w:asciiTheme="minorEastAsia" w:hAnsiTheme="minorEastAsia" w:cs="宋体"/>
                <w:sz w:val="24"/>
                <w:szCs w:val="24"/>
              </w:rPr>
            </w:pPr>
            <w:r>
              <w:rPr>
                <w:rFonts w:asciiTheme="minorEastAsia" w:hAnsiTheme="minorEastAsia" w:hint="eastAsia"/>
                <w:sz w:val="24"/>
                <w:szCs w:val="24"/>
              </w:rPr>
              <w:t>名称</w:t>
            </w:r>
          </w:p>
        </w:tc>
        <w:tc>
          <w:tcPr>
            <w:tcW w:w="936" w:type="dxa"/>
            <w:vAlign w:val="center"/>
          </w:tcPr>
          <w:p w:rsidR="00D41FFF" w:rsidRDefault="0040455D">
            <w:pPr>
              <w:jc w:val="center"/>
              <w:rPr>
                <w:rFonts w:asciiTheme="minorEastAsia" w:hAnsiTheme="minorEastAsia" w:cs="宋体"/>
                <w:sz w:val="24"/>
                <w:szCs w:val="24"/>
              </w:rPr>
            </w:pPr>
            <w:r>
              <w:rPr>
                <w:rFonts w:asciiTheme="minorEastAsia" w:hAnsiTheme="minorEastAsia" w:hint="eastAsia"/>
                <w:sz w:val="24"/>
                <w:szCs w:val="24"/>
              </w:rPr>
              <w:t>单价</w:t>
            </w:r>
          </w:p>
        </w:tc>
        <w:tc>
          <w:tcPr>
            <w:tcW w:w="876" w:type="dxa"/>
            <w:vAlign w:val="center"/>
          </w:tcPr>
          <w:p w:rsidR="00D41FFF" w:rsidRDefault="0040455D">
            <w:pPr>
              <w:jc w:val="center"/>
              <w:rPr>
                <w:rFonts w:asciiTheme="minorEastAsia" w:hAnsiTheme="minorEastAsia" w:cs="宋体"/>
                <w:sz w:val="24"/>
                <w:szCs w:val="24"/>
              </w:rPr>
            </w:pPr>
            <w:r>
              <w:rPr>
                <w:rFonts w:asciiTheme="minorEastAsia" w:hAnsiTheme="minorEastAsia" w:hint="eastAsia"/>
                <w:sz w:val="24"/>
                <w:szCs w:val="24"/>
              </w:rPr>
              <w:t>数量</w:t>
            </w:r>
          </w:p>
        </w:tc>
        <w:tc>
          <w:tcPr>
            <w:tcW w:w="744" w:type="dxa"/>
            <w:vAlign w:val="center"/>
          </w:tcPr>
          <w:p w:rsidR="00D41FFF" w:rsidRDefault="0040455D">
            <w:pPr>
              <w:jc w:val="center"/>
              <w:rPr>
                <w:rFonts w:asciiTheme="minorEastAsia" w:hAnsiTheme="minorEastAsia" w:cs="宋体"/>
                <w:sz w:val="24"/>
                <w:szCs w:val="24"/>
              </w:rPr>
            </w:pPr>
            <w:r>
              <w:rPr>
                <w:rFonts w:asciiTheme="minorEastAsia" w:hAnsiTheme="minorEastAsia" w:hint="eastAsia"/>
                <w:sz w:val="24"/>
                <w:szCs w:val="24"/>
              </w:rPr>
              <w:t>单位</w:t>
            </w:r>
          </w:p>
        </w:tc>
        <w:tc>
          <w:tcPr>
            <w:tcW w:w="960" w:type="dxa"/>
            <w:vAlign w:val="center"/>
          </w:tcPr>
          <w:p w:rsidR="00D41FFF" w:rsidRDefault="0040455D">
            <w:pPr>
              <w:jc w:val="center"/>
              <w:rPr>
                <w:rFonts w:asciiTheme="minorEastAsia" w:hAnsiTheme="minorEastAsia" w:cs="宋体"/>
                <w:sz w:val="24"/>
                <w:szCs w:val="24"/>
              </w:rPr>
            </w:pPr>
            <w:r>
              <w:rPr>
                <w:rFonts w:asciiTheme="minorEastAsia" w:hAnsiTheme="minorEastAsia" w:hint="eastAsia"/>
                <w:sz w:val="24"/>
                <w:szCs w:val="24"/>
              </w:rPr>
              <w:t>合计</w:t>
            </w:r>
          </w:p>
        </w:tc>
        <w:tc>
          <w:tcPr>
            <w:tcW w:w="2361" w:type="dxa"/>
            <w:vAlign w:val="center"/>
          </w:tcPr>
          <w:p w:rsidR="00D41FFF" w:rsidRDefault="0040455D">
            <w:pPr>
              <w:jc w:val="center"/>
              <w:rPr>
                <w:rFonts w:asciiTheme="minorEastAsia" w:hAnsiTheme="minorEastAsia" w:cs="宋体"/>
                <w:sz w:val="24"/>
                <w:szCs w:val="24"/>
              </w:rPr>
            </w:pPr>
            <w:r>
              <w:rPr>
                <w:rFonts w:asciiTheme="minorEastAsia" w:hAnsiTheme="minorEastAsia" w:hint="eastAsia"/>
                <w:sz w:val="24"/>
                <w:szCs w:val="24"/>
              </w:rPr>
              <w:t>备注</w:t>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搬迁位置</w:t>
            </w:r>
          </w:p>
        </w:tc>
      </w:tr>
      <w:tr w:rsidR="00D41FFF">
        <w:trPr>
          <w:trHeight w:val="417"/>
        </w:trPr>
        <w:tc>
          <w:tcPr>
            <w:tcW w:w="639" w:type="dxa"/>
          </w:tcPr>
          <w:p w:rsidR="00D41FFF" w:rsidRDefault="0040455D">
            <w:pPr>
              <w:jc w:val="center"/>
              <w:rPr>
                <w:rFonts w:asciiTheme="minorEastAsia" w:hAnsiTheme="minorEastAsia"/>
                <w:sz w:val="24"/>
                <w:szCs w:val="24"/>
              </w:rPr>
            </w:pPr>
            <w:r>
              <w:rPr>
                <w:rFonts w:asciiTheme="minorEastAsia" w:hAnsiTheme="minorEastAsia" w:hint="eastAsia"/>
                <w:sz w:val="24"/>
                <w:szCs w:val="24"/>
              </w:rPr>
              <w:t>1</w:t>
            </w:r>
          </w:p>
        </w:tc>
        <w:tc>
          <w:tcPr>
            <w:tcW w:w="1649" w:type="dxa"/>
          </w:tcPr>
          <w:p w:rsidR="00D41FFF" w:rsidRDefault="0040455D">
            <w:pPr>
              <w:jc w:val="center"/>
              <w:rPr>
                <w:rFonts w:asciiTheme="minorEastAsia" w:hAnsiTheme="minorEastAsia"/>
                <w:sz w:val="24"/>
                <w:szCs w:val="24"/>
              </w:rPr>
            </w:pPr>
            <w:r>
              <w:rPr>
                <w:rFonts w:asciiTheme="minorEastAsia" w:hAnsiTheme="minorEastAsia" w:hint="eastAsia"/>
                <w:sz w:val="24"/>
                <w:szCs w:val="24"/>
              </w:rPr>
              <w:t>投影仪</w:t>
            </w:r>
          </w:p>
        </w:tc>
        <w:tc>
          <w:tcPr>
            <w:tcW w:w="936" w:type="dxa"/>
          </w:tcPr>
          <w:p w:rsidR="00D41FFF" w:rsidRDefault="00D41FFF">
            <w:pPr>
              <w:jc w:val="center"/>
              <w:rPr>
                <w:rFonts w:asciiTheme="minorEastAsia" w:hAnsiTheme="minorEastAsia"/>
                <w:sz w:val="24"/>
                <w:szCs w:val="24"/>
              </w:rPr>
            </w:pPr>
          </w:p>
        </w:tc>
        <w:tc>
          <w:tcPr>
            <w:tcW w:w="876" w:type="dxa"/>
          </w:tcPr>
          <w:p w:rsidR="00D41FFF" w:rsidRDefault="0040455D">
            <w:pPr>
              <w:jc w:val="center"/>
              <w:rPr>
                <w:rFonts w:asciiTheme="minorEastAsia" w:hAnsiTheme="minorEastAsia"/>
                <w:sz w:val="24"/>
                <w:szCs w:val="24"/>
              </w:rPr>
            </w:pPr>
            <w:r>
              <w:rPr>
                <w:rFonts w:asciiTheme="minorEastAsia" w:hAnsiTheme="minorEastAsia"/>
                <w:sz w:val="24"/>
                <w:szCs w:val="24"/>
              </w:rPr>
              <w:t>12</w:t>
            </w:r>
          </w:p>
        </w:tc>
        <w:tc>
          <w:tcPr>
            <w:tcW w:w="744" w:type="dxa"/>
          </w:tcPr>
          <w:p w:rsidR="00D41FFF" w:rsidRDefault="0040455D">
            <w:pPr>
              <w:jc w:val="center"/>
              <w:rPr>
                <w:rFonts w:asciiTheme="minorEastAsia" w:hAnsiTheme="minorEastAsia"/>
                <w:sz w:val="24"/>
                <w:szCs w:val="24"/>
              </w:rPr>
            </w:pPr>
            <w:r>
              <w:rPr>
                <w:rFonts w:asciiTheme="minorEastAsia" w:hAnsiTheme="minorEastAsia" w:hint="eastAsia"/>
                <w:sz w:val="24"/>
                <w:szCs w:val="24"/>
              </w:rPr>
              <w:t>套</w:t>
            </w:r>
          </w:p>
        </w:tc>
        <w:tc>
          <w:tcPr>
            <w:tcW w:w="960" w:type="dxa"/>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hint="eastAsia"/>
                <w:sz w:val="24"/>
                <w:szCs w:val="24"/>
              </w:rPr>
              <w:t>完好拆卸，打包，搬运</w:t>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搬至报告厅隔壁</w:t>
            </w:r>
            <w:r w:rsidR="00810B7A">
              <w:rPr>
                <w:rFonts w:asciiTheme="minorEastAsia" w:hAnsiTheme="minorEastAsia" w:hint="eastAsia"/>
                <w:sz w:val="24"/>
                <w:szCs w:val="24"/>
              </w:rPr>
              <w:t>指定点存放整齐</w:t>
            </w:r>
          </w:p>
        </w:tc>
      </w:tr>
      <w:tr w:rsidR="00D41FFF">
        <w:trPr>
          <w:trHeight w:val="1543"/>
        </w:trPr>
        <w:tc>
          <w:tcPr>
            <w:tcW w:w="63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2</w:t>
            </w:r>
          </w:p>
        </w:tc>
        <w:tc>
          <w:tcPr>
            <w:tcW w:w="164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电脑讲台</w:t>
            </w:r>
          </w:p>
        </w:tc>
        <w:tc>
          <w:tcPr>
            <w:tcW w:w="936" w:type="dxa"/>
            <w:vAlign w:val="center"/>
          </w:tcPr>
          <w:p w:rsidR="00D41FFF" w:rsidRDefault="00D41FFF">
            <w:pPr>
              <w:jc w:val="center"/>
              <w:rPr>
                <w:rFonts w:asciiTheme="minorEastAsia" w:hAnsiTheme="minorEastAsia"/>
                <w:sz w:val="24"/>
                <w:szCs w:val="24"/>
              </w:rPr>
            </w:pPr>
          </w:p>
        </w:tc>
        <w:tc>
          <w:tcPr>
            <w:tcW w:w="876" w:type="dxa"/>
            <w:vAlign w:val="center"/>
          </w:tcPr>
          <w:p w:rsidR="00D41FFF" w:rsidRDefault="0040455D">
            <w:pPr>
              <w:jc w:val="center"/>
              <w:rPr>
                <w:rFonts w:asciiTheme="minorEastAsia" w:hAnsiTheme="minorEastAsia"/>
                <w:sz w:val="24"/>
                <w:szCs w:val="24"/>
              </w:rPr>
            </w:pPr>
            <w:r>
              <w:rPr>
                <w:rFonts w:asciiTheme="minorEastAsia" w:hAnsiTheme="minorEastAsia"/>
                <w:sz w:val="24"/>
                <w:szCs w:val="24"/>
              </w:rPr>
              <w:t>12</w:t>
            </w:r>
          </w:p>
        </w:tc>
        <w:tc>
          <w:tcPr>
            <w:tcW w:w="74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套</w:t>
            </w:r>
          </w:p>
        </w:tc>
        <w:tc>
          <w:tcPr>
            <w:tcW w:w="960" w:type="dxa"/>
            <w:vAlign w:val="center"/>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8240" behindDoc="0" locked="0" layoutInCell="1" allowOverlap="1">
                  <wp:simplePos x="0" y="0"/>
                  <wp:positionH relativeFrom="column">
                    <wp:posOffset>224155</wp:posOffset>
                  </wp:positionH>
                  <wp:positionV relativeFrom="paragraph">
                    <wp:posOffset>41910</wp:posOffset>
                  </wp:positionV>
                  <wp:extent cx="1198880" cy="892810"/>
                  <wp:effectExtent l="19050" t="0" r="1270" b="0"/>
                  <wp:wrapNone/>
                  <wp:docPr id="6" name="图片 5" descr="C:\Users\HP\AppData\Local\Temp\WeChat Files\6d1519274e4567c2d69e17e2e9ff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HP\AppData\Local\Temp\WeChat Files\6d1519274e4567c2d69e17e2e9ff587.jpg"/>
                          <pic:cNvPicPr>
                            <a:picLocks noChangeAspect="1" noChangeArrowheads="1"/>
                          </pic:cNvPicPr>
                        </pic:nvPicPr>
                        <pic:blipFill>
                          <a:blip r:embed="rId7" cstate="print"/>
                          <a:srcRect/>
                          <a:stretch>
                            <a:fillRect/>
                          </a:stretch>
                        </pic:blipFill>
                        <pic:spPr>
                          <a:xfrm>
                            <a:off x="0" y="0"/>
                            <a:ext cx="1198880" cy="892628"/>
                          </a:xfrm>
                          <a:prstGeom prst="rect">
                            <a:avLst/>
                          </a:prstGeom>
                          <a:noFill/>
                          <a:ln w="9525">
                            <a:noFill/>
                            <a:miter lim="800000"/>
                            <a:headEnd/>
                            <a:tailEnd/>
                          </a:ln>
                        </pic:spPr>
                      </pic:pic>
                    </a:graphicData>
                  </a:graphic>
                </wp:anchor>
              </w:drawing>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搬至报告厅隔壁</w:t>
            </w:r>
            <w:r w:rsidR="00810B7A">
              <w:rPr>
                <w:rFonts w:asciiTheme="minorEastAsia" w:hAnsiTheme="minorEastAsia" w:hint="eastAsia"/>
                <w:sz w:val="24"/>
                <w:szCs w:val="24"/>
              </w:rPr>
              <w:t>指定点存放整齐</w:t>
            </w:r>
          </w:p>
        </w:tc>
      </w:tr>
      <w:tr w:rsidR="00D41FFF">
        <w:trPr>
          <w:trHeight w:val="1693"/>
        </w:trPr>
        <w:tc>
          <w:tcPr>
            <w:tcW w:w="63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3</w:t>
            </w:r>
          </w:p>
        </w:tc>
        <w:tc>
          <w:tcPr>
            <w:tcW w:w="164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讲台站板</w:t>
            </w:r>
          </w:p>
        </w:tc>
        <w:tc>
          <w:tcPr>
            <w:tcW w:w="936" w:type="dxa"/>
            <w:vAlign w:val="center"/>
          </w:tcPr>
          <w:p w:rsidR="00D41FFF" w:rsidRDefault="00D41FFF">
            <w:pPr>
              <w:jc w:val="center"/>
              <w:rPr>
                <w:rFonts w:asciiTheme="minorEastAsia" w:hAnsiTheme="minorEastAsia"/>
                <w:sz w:val="24"/>
                <w:szCs w:val="24"/>
              </w:rPr>
            </w:pPr>
          </w:p>
        </w:tc>
        <w:tc>
          <w:tcPr>
            <w:tcW w:w="876" w:type="dxa"/>
            <w:vAlign w:val="center"/>
          </w:tcPr>
          <w:p w:rsidR="00D41FFF" w:rsidRDefault="0040455D">
            <w:pPr>
              <w:jc w:val="center"/>
              <w:rPr>
                <w:rFonts w:asciiTheme="minorEastAsia" w:hAnsiTheme="minorEastAsia"/>
                <w:sz w:val="24"/>
                <w:szCs w:val="24"/>
              </w:rPr>
            </w:pPr>
            <w:r>
              <w:rPr>
                <w:rFonts w:asciiTheme="minorEastAsia" w:hAnsiTheme="minorEastAsia"/>
                <w:sz w:val="24"/>
                <w:szCs w:val="24"/>
              </w:rPr>
              <w:t>12</w:t>
            </w:r>
          </w:p>
        </w:tc>
        <w:tc>
          <w:tcPr>
            <w:tcW w:w="74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套</w:t>
            </w:r>
          </w:p>
        </w:tc>
        <w:tc>
          <w:tcPr>
            <w:tcW w:w="960" w:type="dxa"/>
            <w:vAlign w:val="center"/>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0288" behindDoc="0" locked="0" layoutInCell="1" allowOverlap="1">
                  <wp:simplePos x="0" y="0"/>
                  <wp:positionH relativeFrom="column">
                    <wp:posOffset>165100</wp:posOffset>
                  </wp:positionH>
                  <wp:positionV relativeFrom="paragraph">
                    <wp:posOffset>64770</wp:posOffset>
                  </wp:positionV>
                  <wp:extent cx="1259840" cy="969010"/>
                  <wp:effectExtent l="19050" t="0" r="0" b="0"/>
                  <wp:wrapNone/>
                  <wp:docPr id="8" name="图片 7" descr="C:\Users\HP\AppData\Local\Temp\WeChat Files\e04eec42c9a8a0c8a704497a42953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HP\AppData\Local\Temp\WeChat Files\e04eec42c9a8a0c8a704497a42953e1.jpg"/>
                          <pic:cNvPicPr>
                            <a:picLocks noChangeAspect="1" noChangeArrowheads="1"/>
                          </pic:cNvPicPr>
                        </pic:nvPicPr>
                        <pic:blipFill>
                          <a:blip r:embed="rId8" cstate="print"/>
                          <a:srcRect/>
                          <a:stretch>
                            <a:fillRect/>
                          </a:stretch>
                        </pic:blipFill>
                        <pic:spPr>
                          <a:xfrm flipH="1">
                            <a:off x="0" y="0"/>
                            <a:ext cx="1260021" cy="968829"/>
                          </a:xfrm>
                          <a:prstGeom prst="rect">
                            <a:avLst/>
                          </a:prstGeom>
                          <a:noFill/>
                          <a:ln w="9525">
                            <a:noFill/>
                            <a:miter lim="800000"/>
                            <a:headEnd/>
                            <a:tailEnd/>
                          </a:ln>
                        </pic:spPr>
                      </pic:pic>
                    </a:graphicData>
                  </a:graphic>
                </wp:anchor>
              </w:drawing>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搬至报告厅隔壁</w:t>
            </w:r>
            <w:r w:rsidR="00810B7A">
              <w:rPr>
                <w:rFonts w:asciiTheme="minorEastAsia" w:hAnsiTheme="minorEastAsia" w:hint="eastAsia"/>
                <w:sz w:val="24"/>
                <w:szCs w:val="24"/>
              </w:rPr>
              <w:t>指定点存放整齐</w:t>
            </w:r>
          </w:p>
        </w:tc>
      </w:tr>
      <w:tr w:rsidR="00D41FFF">
        <w:trPr>
          <w:trHeight w:val="1689"/>
        </w:trPr>
        <w:tc>
          <w:tcPr>
            <w:tcW w:w="63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4</w:t>
            </w:r>
          </w:p>
        </w:tc>
        <w:tc>
          <w:tcPr>
            <w:tcW w:w="164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制冷综合</w:t>
            </w:r>
            <w:proofErr w:type="gramStart"/>
            <w:r>
              <w:rPr>
                <w:rFonts w:asciiTheme="minorEastAsia" w:hAnsiTheme="minorEastAsia" w:hint="eastAsia"/>
                <w:sz w:val="24"/>
                <w:szCs w:val="24"/>
              </w:rPr>
              <w:t>实训台</w:t>
            </w:r>
            <w:proofErr w:type="gramEnd"/>
          </w:p>
        </w:tc>
        <w:tc>
          <w:tcPr>
            <w:tcW w:w="936" w:type="dxa"/>
            <w:vAlign w:val="center"/>
          </w:tcPr>
          <w:p w:rsidR="00D41FFF" w:rsidRDefault="00D41FFF">
            <w:pPr>
              <w:jc w:val="center"/>
              <w:rPr>
                <w:rFonts w:asciiTheme="minorEastAsia" w:hAnsiTheme="minorEastAsia"/>
                <w:sz w:val="24"/>
                <w:szCs w:val="24"/>
              </w:rPr>
            </w:pPr>
          </w:p>
        </w:tc>
        <w:tc>
          <w:tcPr>
            <w:tcW w:w="876" w:type="dxa"/>
            <w:vAlign w:val="center"/>
          </w:tcPr>
          <w:p w:rsidR="00D41FFF" w:rsidRDefault="0040455D">
            <w:pPr>
              <w:jc w:val="center"/>
              <w:rPr>
                <w:rFonts w:asciiTheme="minorEastAsia" w:hAnsiTheme="minorEastAsia"/>
                <w:sz w:val="24"/>
                <w:szCs w:val="24"/>
              </w:rPr>
            </w:pPr>
            <w:r>
              <w:rPr>
                <w:rFonts w:asciiTheme="minorEastAsia" w:hAnsiTheme="minorEastAsia"/>
                <w:sz w:val="24"/>
                <w:szCs w:val="24"/>
              </w:rPr>
              <w:t>7</w:t>
            </w:r>
          </w:p>
        </w:tc>
        <w:tc>
          <w:tcPr>
            <w:tcW w:w="74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套</w:t>
            </w:r>
          </w:p>
        </w:tc>
        <w:tc>
          <w:tcPr>
            <w:tcW w:w="960" w:type="dxa"/>
            <w:vAlign w:val="center"/>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1312" behindDoc="0" locked="0" layoutInCell="1" allowOverlap="1">
                  <wp:simplePos x="0" y="0"/>
                  <wp:positionH relativeFrom="column">
                    <wp:posOffset>56515</wp:posOffset>
                  </wp:positionH>
                  <wp:positionV relativeFrom="paragraph">
                    <wp:posOffset>83820</wp:posOffset>
                  </wp:positionV>
                  <wp:extent cx="1320165" cy="990600"/>
                  <wp:effectExtent l="19050" t="0" r="0" b="0"/>
                  <wp:wrapNone/>
                  <wp:docPr id="9" name="图片 8" descr="C:\Users\HP\AppData\Local\Temp\WeChat Files\baac106cad894279905e35bb7348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C:\Users\HP\AppData\Local\Temp\WeChat Files\baac106cad894279905e35bb7348cc2.jpg"/>
                          <pic:cNvPicPr>
                            <a:picLocks noChangeAspect="1" noChangeArrowheads="1"/>
                          </pic:cNvPicPr>
                        </pic:nvPicPr>
                        <pic:blipFill>
                          <a:blip r:embed="rId9" cstate="print"/>
                          <a:srcRect/>
                          <a:stretch>
                            <a:fillRect/>
                          </a:stretch>
                        </pic:blipFill>
                        <pic:spPr>
                          <a:xfrm>
                            <a:off x="0" y="0"/>
                            <a:ext cx="1319893" cy="990600"/>
                          </a:xfrm>
                          <a:prstGeom prst="rect">
                            <a:avLst/>
                          </a:prstGeom>
                          <a:noFill/>
                          <a:ln w="9525">
                            <a:noFill/>
                            <a:miter lim="800000"/>
                            <a:headEnd/>
                            <a:tailEnd/>
                          </a:ln>
                        </pic:spPr>
                      </pic:pic>
                    </a:graphicData>
                  </a:graphic>
                </wp:anchor>
              </w:drawing>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搬迁至</w:t>
            </w:r>
            <w:proofErr w:type="gramStart"/>
            <w:r>
              <w:rPr>
                <w:rFonts w:asciiTheme="minorEastAsia" w:hAnsiTheme="minorEastAsia" w:hint="eastAsia"/>
                <w:sz w:val="24"/>
                <w:szCs w:val="24"/>
              </w:rPr>
              <w:t>弘毅楼</w:t>
            </w:r>
            <w:proofErr w:type="gramEnd"/>
            <w:r>
              <w:rPr>
                <w:rFonts w:asciiTheme="minorEastAsia" w:hAnsiTheme="minorEastAsia" w:hint="eastAsia"/>
                <w:sz w:val="24"/>
                <w:szCs w:val="24"/>
              </w:rPr>
              <w:t>2楼就位</w:t>
            </w:r>
            <w:r w:rsidR="00810B7A">
              <w:rPr>
                <w:rFonts w:asciiTheme="minorEastAsia" w:hAnsiTheme="minorEastAsia" w:hint="eastAsia"/>
                <w:sz w:val="24"/>
                <w:szCs w:val="24"/>
              </w:rPr>
              <w:t>（安装并调试可正常使用）</w:t>
            </w:r>
          </w:p>
        </w:tc>
      </w:tr>
      <w:tr w:rsidR="00D41FFF">
        <w:trPr>
          <w:trHeight w:val="567"/>
        </w:trPr>
        <w:tc>
          <w:tcPr>
            <w:tcW w:w="63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5</w:t>
            </w:r>
          </w:p>
        </w:tc>
        <w:tc>
          <w:tcPr>
            <w:tcW w:w="164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储物柜及物品</w:t>
            </w:r>
          </w:p>
        </w:tc>
        <w:tc>
          <w:tcPr>
            <w:tcW w:w="936" w:type="dxa"/>
            <w:vAlign w:val="center"/>
          </w:tcPr>
          <w:p w:rsidR="00D41FFF" w:rsidRDefault="00D41FFF">
            <w:pPr>
              <w:jc w:val="center"/>
              <w:rPr>
                <w:rFonts w:asciiTheme="minorEastAsia" w:hAnsiTheme="minorEastAsia"/>
                <w:sz w:val="24"/>
                <w:szCs w:val="24"/>
              </w:rPr>
            </w:pPr>
          </w:p>
        </w:tc>
        <w:tc>
          <w:tcPr>
            <w:tcW w:w="876"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3</w:t>
            </w:r>
          </w:p>
        </w:tc>
        <w:tc>
          <w:tcPr>
            <w:tcW w:w="744" w:type="dxa"/>
            <w:vAlign w:val="center"/>
          </w:tcPr>
          <w:p w:rsidR="00D41FFF" w:rsidRDefault="0040455D">
            <w:pPr>
              <w:jc w:val="center"/>
              <w:rPr>
                <w:rFonts w:asciiTheme="minorEastAsia" w:hAnsiTheme="minorEastAsia"/>
                <w:sz w:val="24"/>
                <w:szCs w:val="24"/>
              </w:rPr>
            </w:pPr>
            <w:proofErr w:type="gramStart"/>
            <w:r>
              <w:rPr>
                <w:rFonts w:asciiTheme="minorEastAsia" w:hAnsiTheme="minorEastAsia" w:hint="eastAsia"/>
                <w:sz w:val="24"/>
                <w:szCs w:val="24"/>
              </w:rPr>
              <w:t>个</w:t>
            </w:r>
            <w:proofErr w:type="gramEnd"/>
          </w:p>
        </w:tc>
        <w:tc>
          <w:tcPr>
            <w:tcW w:w="960" w:type="dxa"/>
            <w:vAlign w:val="center"/>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noProof/>
                <w:sz w:val="24"/>
                <w:szCs w:val="24"/>
              </w:rPr>
              <w:drawing>
                <wp:inline distT="0" distB="0" distL="0" distR="0">
                  <wp:extent cx="1151255" cy="862965"/>
                  <wp:effectExtent l="19050" t="0" r="0" b="0"/>
                  <wp:docPr id="10" name="图片 9" descr="C:\Users\HP\AppData\Local\Temp\WeChat Files\e44c454de99a895a29288526c032b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C:\Users\HP\AppData\Local\Temp\WeChat Files\e44c454de99a895a29288526c032b2c.jpg"/>
                          <pic:cNvPicPr>
                            <a:picLocks noChangeAspect="1" noChangeArrowheads="1"/>
                          </pic:cNvPicPr>
                        </pic:nvPicPr>
                        <pic:blipFill>
                          <a:blip r:embed="rId10" cstate="print"/>
                          <a:srcRect/>
                          <a:stretch>
                            <a:fillRect/>
                          </a:stretch>
                        </pic:blipFill>
                        <pic:spPr>
                          <a:xfrm>
                            <a:off x="0" y="0"/>
                            <a:ext cx="1152276" cy="864208"/>
                          </a:xfrm>
                          <a:prstGeom prst="rect">
                            <a:avLst/>
                          </a:prstGeom>
                          <a:noFill/>
                          <a:ln w="9525">
                            <a:noFill/>
                            <a:miter lim="800000"/>
                            <a:headEnd/>
                            <a:tailEnd/>
                          </a:ln>
                        </pic:spPr>
                      </pic:pic>
                    </a:graphicData>
                  </a:graphic>
                </wp:inline>
              </w:drawing>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搬迁至</w:t>
            </w:r>
            <w:proofErr w:type="gramStart"/>
            <w:r>
              <w:rPr>
                <w:rFonts w:asciiTheme="minorEastAsia" w:hAnsiTheme="minorEastAsia" w:hint="eastAsia"/>
                <w:sz w:val="24"/>
                <w:szCs w:val="24"/>
              </w:rPr>
              <w:t>弘毅楼</w:t>
            </w:r>
            <w:proofErr w:type="gramEnd"/>
            <w:r>
              <w:rPr>
                <w:rFonts w:asciiTheme="minorEastAsia" w:hAnsiTheme="minorEastAsia" w:hint="eastAsia"/>
                <w:sz w:val="24"/>
                <w:szCs w:val="24"/>
              </w:rPr>
              <w:t>2楼就位</w:t>
            </w:r>
            <w:r w:rsidR="00810B7A">
              <w:rPr>
                <w:rFonts w:asciiTheme="minorEastAsia" w:hAnsiTheme="minorEastAsia" w:hint="eastAsia"/>
                <w:sz w:val="24"/>
                <w:szCs w:val="24"/>
              </w:rPr>
              <w:t>（安装并调试可正常使用）</w:t>
            </w:r>
          </w:p>
        </w:tc>
      </w:tr>
      <w:tr w:rsidR="00D41FFF">
        <w:trPr>
          <w:trHeight w:val="2380"/>
        </w:trPr>
        <w:tc>
          <w:tcPr>
            <w:tcW w:w="63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6</w:t>
            </w:r>
          </w:p>
        </w:tc>
        <w:tc>
          <w:tcPr>
            <w:tcW w:w="164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货架及物品</w:t>
            </w:r>
          </w:p>
        </w:tc>
        <w:tc>
          <w:tcPr>
            <w:tcW w:w="936" w:type="dxa"/>
            <w:vAlign w:val="center"/>
          </w:tcPr>
          <w:p w:rsidR="00D41FFF" w:rsidRDefault="00D41FFF">
            <w:pPr>
              <w:jc w:val="center"/>
              <w:rPr>
                <w:rFonts w:asciiTheme="minorEastAsia" w:hAnsiTheme="minorEastAsia"/>
                <w:sz w:val="24"/>
                <w:szCs w:val="24"/>
              </w:rPr>
            </w:pPr>
          </w:p>
        </w:tc>
        <w:tc>
          <w:tcPr>
            <w:tcW w:w="876" w:type="dxa"/>
            <w:vAlign w:val="center"/>
          </w:tcPr>
          <w:p w:rsidR="00D41FFF" w:rsidRDefault="0040455D">
            <w:pPr>
              <w:jc w:val="center"/>
              <w:rPr>
                <w:rFonts w:asciiTheme="minorEastAsia" w:hAnsiTheme="minorEastAsia"/>
                <w:sz w:val="24"/>
                <w:szCs w:val="24"/>
              </w:rPr>
            </w:pPr>
            <w:r>
              <w:rPr>
                <w:rFonts w:asciiTheme="minorEastAsia" w:hAnsiTheme="minorEastAsia"/>
                <w:sz w:val="24"/>
                <w:szCs w:val="24"/>
              </w:rPr>
              <w:t>2</w:t>
            </w:r>
          </w:p>
        </w:tc>
        <w:tc>
          <w:tcPr>
            <w:tcW w:w="744" w:type="dxa"/>
            <w:vAlign w:val="center"/>
          </w:tcPr>
          <w:p w:rsidR="00D41FFF" w:rsidRDefault="0040455D">
            <w:pPr>
              <w:jc w:val="center"/>
              <w:rPr>
                <w:rFonts w:asciiTheme="minorEastAsia" w:hAnsiTheme="minorEastAsia"/>
                <w:sz w:val="24"/>
                <w:szCs w:val="24"/>
              </w:rPr>
            </w:pPr>
            <w:proofErr w:type="gramStart"/>
            <w:r>
              <w:rPr>
                <w:rFonts w:asciiTheme="minorEastAsia" w:hAnsiTheme="minorEastAsia" w:hint="eastAsia"/>
                <w:sz w:val="24"/>
                <w:szCs w:val="24"/>
              </w:rPr>
              <w:t>个</w:t>
            </w:r>
            <w:proofErr w:type="gramEnd"/>
          </w:p>
        </w:tc>
        <w:tc>
          <w:tcPr>
            <w:tcW w:w="960" w:type="dxa"/>
            <w:vAlign w:val="center"/>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2336" behindDoc="0" locked="0" layoutInCell="1" allowOverlap="1">
                  <wp:simplePos x="0" y="0"/>
                  <wp:positionH relativeFrom="column">
                    <wp:posOffset>135255</wp:posOffset>
                  </wp:positionH>
                  <wp:positionV relativeFrom="paragraph">
                    <wp:posOffset>139700</wp:posOffset>
                  </wp:positionV>
                  <wp:extent cx="1247140" cy="1344295"/>
                  <wp:effectExtent l="76200" t="0" r="48260" b="0"/>
                  <wp:wrapNone/>
                  <wp:docPr id="11" name="图片 10" descr="C:\Users\HP\AppData\Local\Temp\WeChat Files\b5c335be605aca749132c0c8d8b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Users\HP\AppData\Local\Temp\WeChat Files\b5c335be605aca749132c0c8d8b9534.jpg"/>
                          <pic:cNvPicPr>
                            <a:picLocks noChangeAspect="1" noChangeArrowheads="1"/>
                          </pic:cNvPicPr>
                        </pic:nvPicPr>
                        <pic:blipFill>
                          <a:blip r:embed="rId11" cstate="print"/>
                          <a:srcRect/>
                          <a:stretch>
                            <a:fillRect/>
                          </a:stretch>
                        </pic:blipFill>
                        <pic:spPr>
                          <a:xfrm rot="5400000">
                            <a:off x="0" y="0"/>
                            <a:ext cx="1247140" cy="1344295"/>
                          </a:xfrm>
                          <a:prstGeom prst="rect">
                            <a:avLst/>
                          </a:prstGeom>
                          <a:noFill/>
                          <a:ln w="9525">
                            <a:noFill/>
                            <a:miter lim="800000"/>
                            <a:headEnd/>
                            <a:tailEnd/>
                          </a:ln>
                        </pic:spPr>
                      </pic:pic>
                    </a:graphicData>
                  </a:graphic>
                </wp:anchor>
              </w:drawing>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搬迁至</w:t>
            </w:r>
            <w:proofErr w:type="gramStart"/>
            <w:r>
              <w:rPr>
                <w:rFonts w:asciiTheme="minorEastAsia" w:hAnsiTheme="minorEastAsia" w:hint="eastAsia"/>
                <w:sz w:val="24"/>
                <w:szCs w:val="24"/>
              </w:rPr>
              <w:t>弘毅楼</w:t>
            </w:r>
            <w:proofErr w:type="gramEnd"/>
            <w:r>
              <w:rPr>
                <w:rFonts w:asciiTheme="minorEastAsia" w:hAnsiTheme="minorEastAsia" w:hint="eastAsia"/>
                <w:sz w:val="24"/>
                <w:szCs w:val="24"/>
              </w:rPr>
              <w:t>2楼就位</w:t>
            </w:r>
            <w:r w:rsidR="00810B7A">
              <w:rPr>
                <w:rFonts w:asciiTheme="minorEastAsia" w:hAnsiTheme="minorEastAsia" w:hint="eastAsia"/>
                <w:sz w:val="24"/>
                <w:szCs w:val="24"/>
              </w:rPr>
              <w:t>（安装并调试可正常使用）</w:t>
            </w:r>
          </w:p>
        </w:tc>
      </w:tr>
      <w:tr w:rsidR="00D41FFF">
        <w:trPr>
          <w:trHeight w:val="1973"/>
        </w:trPr>
        <w:tc>
          <w:tcPr>
            <w:tcW w:w="63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7</w:t>
            </w:r>
          </w:p>
        </w:tc>
        <w:tc>
          <w:tcPr>
            <w:tcW w:w="164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大</w:t>
            </w:r>
            <w:proofErr w:type="gramStart"/>
            <w:r>
              <w:rPr>
                <w:rFonts w:asciiTheme="minorEastAsia" w:hAnsiTheme="minorEastAsia" w:hint="eastAsia"/>
                <w:sz w:val="24"/>
                <w:szCs w:val="24"/>
              </w:rPr>
              <w:t>实训桌及</w:t>
            </w:r>
            <w:proofErr w:type="gramEnd"/>
            <w:r>
              <w:rPr>
                <w:rFonts w:asciiTheme="minorEastAsia" w:hAnsiTheme="minorEastAsia" w:hint="eastAsia"/>
                <w:sz w:val="24"/>
                <w:szCs w:val="24"/>
              </w:rPr>
              <w:t>物品</w:t>
            </w:r>
          </w:p>
        </w:tc>
        <w:tc>
          <w:tcPr>
            <w:tcW w:w="936" w:type="dxa"/>
            <w:vAlign w:val="center"/>
          </w:tcPr>
          <w:p w:rsidR="00D41FFF" w:rsidRDefault="00D41FFF">
            <w:pPr>
              <w:jc w:val="center"/>
              <w:rPr>
                <w:rFonts w:asciiTheme="minorEastAsia" w:hAnsiTheme="minorEastAsia"/>
                <w:sz w:val="24"/>
                <w:szCs w:val="24"/>
              </w:rPr>
            </w:pPr>
          </w:p>
        </w:tc>
        <w:tc>
          <w:tcPr>
            <w:tcW w:w="876" w:type="dxa"/>
            <w:vAlign w:val="center"/>
          </w:tcPr>
          <w:p w:rsidR="00D41FFF" w:rsidRDefault="0040455D">
            <w:pPr>
              <w:jc w:val="center"/>
              <w:rPr>
                <w:rFonts w:asciiTheme="minorEastAsia" w:hAnsiTheme="minorEastAsia"/>
                <w:sz w:val="24"/>
                <w:szCs w:val="24"/>
              </w:rPr>
            </w:pPr>
            <w:r>
              <w:rPr>
                <w:rFonts w:asciiTheme="minorEastAsia" w:hAnsiTheme="minorEastAsia"/>
                <w:sz w:val="24"/>
                <w:szCs w:val="24"/>
              </w:rPr>
              <w:t>12</w:t>
            </w:r>
          </w:p>
        </w:tc>
        <w:tc>
          <w:tcPr>
            <w:tcW w:w="74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张</w:t>
            </w:r>
          </w:p>
        </w:tc>
        <w:tc>
          <w:tcPr>
            <w:tcW w:w="960" w:type="dxa"/>
            <w:vAlign w:val="center"/>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3360" behindDoc="0" locked="0" layoutInCell="1" allowOverlap="1">
                  <wp:simplePos x="0" y="0"/>
                  <wp:positionH relativeFrom="column">
                    <wp:posOffset>-41275</wp:posOffset>
                  </wp:positionH>
                  <wp:positionV relativeFrom="paragraph">
                    <wp:posOffset>24130</wp:posOffset>
                  </wp:positionV>
                  <wp:extent cx="1373505" cy="1031875"/>
                  <wp:effectExtent l="0" t="0" r="13335" b="4445"/>
                  <wp:wrapNone/>
                  <wp:docPr id="12" name="图片 11" descr="C:\Users\HP\AppData\Local\Temp\WeChat Files\cd1ea788d0b0d2e8dee8933866dd9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Users\HP\AppData\Local\Temp\WeChat Files\cd1ea788d0b0d2e8dee8933866dd9c7.jpg"/>
                          <pic:cNvPicPr>
                            <a:picLocks noChangeAspect="1" noChangeArrowheads="1"/>
                          </pic:cNvPicPr>
                        </pic:nvPicPr>
                        <pic:blipFill>
                          <a:blip r:embed="rId12" cstate="print"/>
                          <a:srcRect/>
                          <a:stretch>
                            <a:fillRect/>
                          </a:stretch>
                        </pic:blipFill>
                        <pic:spPr>
                          <a:xfrm flipH="1">
                            <a:off x="0" y="0"/>
                            <a:ext cx="1373505" cy="1031875"/>
                          </a:xfrm>
                          <a:prstGeom prst="rect">
                            <a:avLst/>
                          </a:prstGeom>
                          <a:noFill/>
                          <a:ln w="9525">
                            <a:noFill/>
                            <a:miter lim="800000"/>
                            <a:headEnd/>
                            <a:tailEnd/>
                          </a:ln>
                        </pic:spPr>
                      </pic:pic>
                    </a:graphicData>
                  </a:graphic>
                </wp:anchor>
              </w:drawing>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搬迁至</w:t>
            </w:r>
            <w:proofErr w:type="gramStart"/>
            <w:r>
              <w:rPr>
                <w:rFonts w:asciiTheme="minorEastAsia" w:hAnsiTheme="minorEastAsia" w:hint="eastAsia"/>
                <w:sz w:val="24"/>
                <w:szCs w:val="24"/>
              </w:rPr>
              <w:t>弘毅楼</w:t>
            </w:r>
            <w:proofErr w:type="gramEnd"/>
            <w:r>
              <w:rPr>
                <w:rFonts w:asciiTheme="minorEastAsia" w:hAnsiTheme="minorEastAsia" w:hint="eastAsia"/>
                <w:sz w:val="24"/>
                <w:szCs w:val="24"/>
              </w:rPr>
              <w:t>2楼就位</w:t>
            </w:r>
            <w:r w:rsidR="00810B7A">
              <w:rPr>
                <w:rFonts w:asciiTheme="minorEastAsia" w:hAnsiTheme="minorEastAsia" w:hint="eastAsia"/>
                <w:sz w:val="24"/>
                <w:szCs w:val="24"/>
              </w:rPr>
              <w:t>（安装并调试可正常使用）</w:t>
            </w:r>
          </w:p>
        </w:tc>
      </w:tr>
      <w:tr w:rsidR="00D41FFF">
        <w:trPr>
          <w:trHeight w:val="1972"/>
        </w:trPr>
        <w:tc>
          <w:tcPr>
            <w:tcW w:w="63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lastRenderedPageBreak/>
              <w:t>8</w:t>
            </w:r>
          </w:p>
        </w:tc>
        <w:tc>
          <w:tcPr>
            <w:tcW w:w="1649"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铜管及保护棉</w:t>
            </w:r>
          </w:p>
        </w:tc>
        <w:tc>
          <w:tcPr>
            <w:tcW w:w="936" w:type="dxa"/>
            <w:vAlign w:val="center"/>
          </w:tcPr>
          <w:p w:rsidR="00D41FFF" w:rsidRDefault="00D41FFF">
            <w:pPr>
              <w:jc w:val="center"/>
              <w:rPr>
                <w:rFonts w:asciiTheme="minorEastAsia" w:hAnsiTheme="minorEastAsia"/>
                <w:sz w:val="24"/>
                <w:szCs w:val="24"/>
              </w:rPr>
            </w:pPr>
          </w:p>
        </w:tc>
        <w:tc>
          <w:tcPr>
            <w:tcW w:w="876" w:type="dxa"/>
            <w:vAlign w:val="center"/>
          </w:tcPr>
          <w:p w:rsidR="00D41FFF" w:rsidRDefault="0040455D">
            <w:pPr>
              <w:jc w:val="center"/>
              <w:rPr>
                <w:rFonts w:asciiTheme="minorEastAsia" w:hAnsiTheme="minorEastAsia"/>
                <w:sz w:val="24"/>
                <w:szCs w:val="24"/>
              </w:rPr>
            </w:pPr>
            <w:r>
              <w:rPr>
                <w:rFonts w:asciiTheme="minorEastAsia" w:hAnsiTheme="minorEastAsia"/>
                <w:sz w:val="24"/>
                <w:szCs w:val="24"/>
              </w:rPr>
              <w:t>1</w:t>
            </w:r>
          </w:p>
        </w:tc>
        <w:tc>
          <w:tcPr>
            <w:tcW w:w="74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批</w:t>
            </w:r>
          </w:p>
        </w:tc>
        <w:tc>
          <w:tcPr>
            <w:tcW w:w="960" w:type="dxa"/>
            <w:vAlign w:val="center"/>
          </w:tcPr>
          <w:p w:rsidR="00D41FFF" w:rsidRDefault="00D41FFF">
            <w:pPr>
              <w:jc w:val="center"/>
              <w:rPr>
                <w:rFonts w:asciiTheme="minorEastAsia" w:hAnsiTheme="minorEastAsia"/>
                <w:sz w:val="24"/>
                <w:szCs w:val="24"/>
              </w:rPr>
            </w:pPr>
          </w:p>
        </w:tc>
        <w:tc>
          <w:tcPr>
            <w:tcW w:w="2361" w:type="dxa"/>
          </w:tcPr>
          <w:p w:rsidR="00D41FFF" w:rsidRDefault="0040455D">
            <w:pPr>
              <w:jc w:val="center"/>
              <w:rPr>
                <w:rFonts w:asciiTheme="minorEastAsia" w:hAnsiTheme="minorEastAsia"/>
                <w:sz w:val="24"/>
                <w:szCs w:val="24"/>
              </w:rPr>
            </w:pPr>
            <w:r>
              <w:rPr>
                <w:rFonts w:asciiTheme="minorEastAsia" w:hAnsiTheme="minorEastAsia"/>
                <w:sz w:val="24"/>
                <w:szCs w:val="24"/>
              </w:rPr>
              <w:t>200</w:t>
            </w:r>
            <w:r>
              <w:rPr>
                <w:rFonts w:asciiTheme="minorEastAsia" w:hAnsiTheme="minorEastAsia" w:hint="eastAsia"/>
                <w:sz w:val="24"/>
                <w:szCs w:val="24"/>
              </w:rPr>
              <w:t>公斤</w:t>
            </w:r>
          </w:p>
          <w:p w:rsidR="00D41FFF" w:rsidRDefault="0040455D">
            <w:pPr>
              <w:jc w:val="cente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4384" behindDoc="0" locked="0" layoutInCell="1" allowOverlap="1">
                  <wp:simplePos x="0" y="0"/>
                  <wp:positionH relativeFrom="column">
                    <wp:posOffset>88900</wp:posOffset>
                  </wp:positionH>
                  <wp:positionV relativeFrom="paragraph">
                    <wp:posOffset>3810</wp:posOffset>
                  </wp:positionV>
                  <wp:extent cx="1341755" cy="1007110"/>
                  <wp:effectExtent l="19050" t="0" r="0" b="0"/>
                  <wp:wrapNone/>
                  <wp:docPr id="13" name="图片 12" descr="C:\Users\HP\AppData\Local\Temp\WeChat Files\015e467db1d35f5a419a0a961d6e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C:\Users\HP\AppData\Local\Temp\WeChat Files\015e467db1d35f5a419a0a961d6efa8.jpg"/>
                          <pic:cNvPicPr>
                            <a:picLocks noChangeAspect="1" noChangeArrowheads="1"/>
                          </pic:cNvPicPr>
                        </pic:nvPicPr>
                        <pic:blipFill>
                          <a:blip r:embed="rId13" cstate="print"/>
                          <a:srcRect/>
                          <a:stretch>
                            <a:fillRect/>
                          </a:stretch>
                        </pic:blipFill>
                        <pic:spPr>
                          <a:xfrm>
                            <a:off x="0" y="0"/>
                            <a:ext cx="1341664" cy="1006928"/>
                          </a:xfrm>
                          <a:prstGeom prst="rect">
                            <a:avLst/>
                          </a:prstGeom>
                          <a:noFill/>
                          <a:ln w="9525">
                            <a:noFill/>
                            <a:miter lim="800000"/>
                            <a:headEnd/>
                            <a:tailEnd/>
                          </a:ln>
                        </pic:spPr>
                      </pic:pic>
                    </a:graphicData>
                  </a:graphic>
                </wp:anchor>
              </w:drawing>
            </w:r>
          </w:p>
        </w:tc>
        <w:tc>
          <w:tcPr>
            <w:tcW w:w="2074" w:type="dxa"/>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搬迁至</w:t>
            </w:r>
            <w:proofErr w:type="gramStart"/>
            <w:r>
              <w:rPr>
                <w:rFonts w:asciiTheme="minorEastAsia" w:hAnsiTheme="minorEastAsia" w:hint="eastAsia"/>
                <w:sz w:val="24"/>
                <w:szCs w:val="24"/>
              </w:rPr>
              <w:t>弘毅楼</w:t>
            </w:r>
            <w:proofErr w:type="gramEnd"/>
            <w:r>
              <w:rPr>
                <w:rFonts w:asciiTheme="minorEastAsia" w:hAnsiTheme="minorEastAsia" w:hint="eastAsia"/>
                <w:sz w:val="24"/>
                <w:szCs w:val="24"/>
              </w:rPr>
              <w:t>2楼就位</w:t>
            </w:r>
          </w:p>
        </w:tc>
      </w:tr>
      <w:tr w:rsidR="00D41FFF" w:rsidTr="004453A7">
        <w:trPr>
          <w:trHeight w:val="2400"/>
        </w:trPr>
        <w:tc>
          <w:tcPr>
            <w:tcW w:w="639" w:type="dxa"/>
            <w:tcBorders>
              <w:right w:val="single" w:sz="4" w:space="0" w:color="auto"/>
            </w:tcBorders>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9</w:t>
            </w:r>
          </w:p>
        </w:tc>
        <w:tc>
          <w:tcPr>
            <w:tcW w:w="1649" w:type="dxa"/>
            <w:tcBorders>
              <w:left w:val="single" w:sz="4" w:space="0" w:color="auto"/>
              <w:right w:val="single" w:sz="4" w:space="0" w:color="auto"/>
            </w:tcBorders>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制冷塑料排水管</w:t>
            </w:r>
          </w:p>
        </w:tc>
        <w:tc>
          <w:tcPr>
            <w:tcW w:w="936" w:type="dxa"/>
            <w:tcBorders>
              <w:left w:val="single" w:sz="4" w:space="0" w:color="auto"/>
              <w:right w:val="single" w:sz="4" w:space="0" w:color="auto"/>
            </w:tcBorders>
            <w:vAlign w:val="center"/>
          </w:tcPr>
          <w:p w:rsidR="00D41FFF" w:rsidRDefault="00D41FFF">
            <w:pPr>
              <w:jc w:val="center"/>
              <w:rPr>
                <w:rFonts w:asciiTheme="minorEastAsia" w:hAnsiTheme="minorEastAsia"/>
                <w:sz w:val="24"/>
                <w:szCs w:val="24"/>
              </w:rPr>
            </w:pPr>
          </w:p>
        </w:tc>
        <w:tc>
          <w:tcPr>
            <w:tcW w:w="876" w:type="dxa"/>
            <w:tcBorders>
              <w:left w:val="single" w:sz="4" w:space="0" w:color="auto"/>
              <w:right w:val="single" w:sz="4" w:space="0" w:color="auto"/>
            </w:tcBorders>
            <w:vAlign w:val="center"/>
          </w:tcPr>
          <w:p w:rsidR="00D41FFF" w:rsidRDefault="0040455D">
            <w:pPr>
              <w:jc w:val="center"/>
              <w:rPr>
                <w:rFonts w:asciiTheme="minorEastAsia" w:hAnsiTheme="minorEastAsia"/>
                <w:sz w:val="24"/>
                <w:szCs w:val="24"/>
              </w:rPr>
            </w:pPr>
            <w:r>
              <w:rPr>
                <w:rFonts w:asciiTheme="minorEastAsia" w:hAnsiTheme="minorEastAsia"/>
                <w:sz w:val="24"/>
                <w:szCs w:val="24"/>
              </w:rPr>
              <w:t>200</w:t>
            </w:r>
          </w:p>
        </w:tc>
        <w:tc>
          <w:tcPr>
            <w:tcW w:w="744" w:type="dxa"/>
            <w:tcBorders>
              <w:left w:val="single" w:sz="4" w:space="0" w:color="auto"/>
              <w:right w:val="single" w:sz="4" w:space="0" w:color="auto"/>
            </w:tcBorders>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根</w:t>
            </w:r>
          </w:p>
        </w:tc>
        <w:tc>
          <w:tcPr>
            <w:tcW w:w="960" w:type="dxa"/>
            <w:tcBorders>
              <w:left w:val="single" w:sz="4" w:space="0" w:color="auto"/>
              <w:right w:val="single" w:sz="4" w:space="0" w:color="auto"/>
            </w:tcBorders>
            <w:vAlign w:val="center"/>
          </w:tcPr>
          <w:p w:rsidR="00D41FFF" w:rsidRDefault="00D41FFF">
            <w:pPr>
              <w:jc w:val="center"/>
              <w:rPr>
                <w:rFonts w:asciiTheme="minorEastAsia" w:hAnsiTheme="minorEastAsia"/>
                <w:sz w:val="24"/>
                <w:szCs w:val="24"/>
              </w:rPr>
            </w:pPr>
          </w:p>
        </w:tc>
        <w:tc>
          <w:tcPr>
            <w:tcW w:w="2361" w:type="dxa"/>
            <w:tcBorders>
              <w:left w:val="single" w:sz="4" w:space="0" w:color="auto"/>
            </w:tcBorders>
          </w:tcPr>
          <w:p w:rsidR="00D41FFF" w:rsidRDefault="0040455D">
            <w:pPr>
              <w:jc w:val="cente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5408" behindDoc="0" locked="0" layoutInCell="1" allowOverlap="1">
                  <wp:simplePos x="0" y="0"/>
                  <wp:positionH relativeFrom="column">
                    <wp:posOffset>163830</wp:posOffset>
                  </wp:positionH>
                  <wp:positionV relativeFrom="paragraph">
                    <wp:posOffset>185420</wp:posOffset>
                  </wp:positionV>
                  <wp:extent cx="977900" cy="1305560"/>
                  <wp:effectExtent l="0" t="0" r="12700" b="5080"/>
                  <wp:wrapNone/>
                  <wp:docPr id="14" name="图片 13" descr="C:\Users\HP\AppData\Local\Temp\WeChat Files\df07a97967952691e889cf7c3bd3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C:\Users\HP\AppData\Local\Temp\WeChat Files\df07a97967952691e889cf7c3bd34cb.jpg"/>
                          <pic:cNvPicPr>
                            <a:picLocks noChangeAspect="1" noChangeArrowheads="1"/>
                          </pic:cNvPicPr>
                        </pic:nvPicPr>
                        <pic:blipFill>
                          <a:blip r:embed="rId14" cstate="print"/>
                          <a:srcRect/>
                          <a:stretch>
                            <a:fillRect/>
                          </a:stretch>
                        </pic:blipFill>
                        <pic:spPr>
                          <a:xfrm>
                            <a:off x="0" y="0"/>
                            <a:ext cx="977900" cy="1305560"/>
                          </a:xfrm>
                          <a:prstGeom prst="rect">
                            <a:avLst/>
                          </a:prstGeom>
                          <a:noFill/>
                          <a:ln w="9525">
                            <a:noFill/>
                            <a:miter lim="800000"/>
                            <a:headEnd/>
                            <a:tailEnd/>
                          </a:ln>
                        </pic:spPr>
                      </pic:pic>
                    </a:graphicData>
                  </a:graphic>
                </wp:anchor>
              </w:drawing>
            </w:r>
          </w:p>
        </w:tc>
        <w:tc>
          <w:tcPr>
            <w:tcW w:w="2074" w:type="dxa"/>
            <w:tcBorders>
              <w:left w:val="single" w:sz="4" w:space="0" w:color="auto"/>
            </w:tcBorders>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搬迁至</w:t>
            </w:r>
            <w:proofErr w:type="gramStart"/>
            <w:r>
              <w:rPr>
                <w:rFonts w:asciiTheme="minorEastAsia" w:hAnsiTheme="minorEastAsia" w:hint="eastAsia"/>
                <w:sz w:val="24"/>
                <w:szCs w:val="24"/>
              </w:rPr>
              <w:t>弘毅楼</w:t>
            </w:r>
            <w:proofErr w:type="gramEnd"/>
            <w:r>
              <w:rPr>
                <w:rFonts w:asciiTheme="minorEastAsia" w:hAnsiTheme="minorEastAsia" w:hint="eastAsia"/>
                <w:sz w:val="24"/>
                <w:szCs w:val="24"/>
              </w:rPr>
              <w:t>2楼就</w:t>
            </w:r>
            <w:bookmarkStart w:id="0" w:name="_GoBack"/>
            <w:bookmarkEnd w:id="0"/>
            <w:r>
              <w:rPr>
                <w:rFonts w:asciiTheme="minorEastAsia" w:hAnsiTheme="minorEastAsia" w:hint="eastAsia"/>
                <w:sz w:val="24"/>
                <w:szCs w:val="24"/>
              </w:rPr>
              <w:t>位</w:t>
            </w:r>
          </w:p>
        </w:tc>
      </w:tr>
      <w:tr w:rsidR="00D41FFF">
        <w:trPr>
          <w:trHeight w:val="567"/>
        </w:trPr>
        <w:tc>
          <w:tcPr>
            <w:tcW w:w="639" w:type="dxa"/>
            <w:tcBorders>
              <w:right w:val="single" w:sz="4" w:space="0" w:color="auto"/>
            </w:tcBorders>
          </w:tcPr>
          <w:p w:rsidR="00D41FFF" w:rsidRDefault="0040455D">
            <w:pPr>
              <w:jc w:val="center"/>
              <w:rPr>
                <w:rFonts w:asciiTheme="minorEastAsia" w:hAnsiTheme="minorEastAsia"/>
                <w:sz w:val="24"/>
                <w:szCs w:val="24"/>
              </w:rPr>
            </w:pPr>
            <w:r>
              <w:rPr>
                <w:rFonts w:asciiTheme="minorEastAsia" w:hAnsiTheme="minorEastAsia" w:hint="eastAsia"/>
                <w:sz w:val="24"/>
                <w:szCs w:val="24"/>
              </w:rPr>
              <w:t>10</w:t>
            </w:r>
          </w:p>
        </w:tc>
        <w:tc>
          <w:tcPr>
            <w:tcW w:w="1649" w:type="dxa"/>
            <w:tcBorders>
              <w:left w:val="single" w:sz="4" w:space="0" w:color="auto"/>
              <w:right w:val="single" w:sz="4" w:space="0" w:color="auto"/>
            </w:tcBorders>
          </w:tcPr>
          <w:p w:rsidR="00D41FFF" w:rsidRDefault="0040455D">
            <w:pPr>
              <w:jc w:val="center"/>
              <w:rPr>
                <w:rFonts w:asciiTheme="minorEastAsia" w:hAnsiTheme="minorEastAsia"/>
                <w:sz w:val="24"/>
                <w:szCs w:val="24"/>
              </w:rPr>
            </w:pPr>
            <w:r>
              <w:rPr>
                <w:rFonts w:asciiTheme="minorEastAsia" w:hAnsiTheme="minorEastAsia" w:hint="eastAsia"/>
                <w:sz w:val="24"/>
                <w:szCs w:val="24"/>
              </w:rPr>
              <w:t>拆装空调</w:t>
            </w:r>
          </w:p>
        </w:tc>
        <w:tc>
          <w:tcPr>
            <w:tcW w:w="936" w:type="dxa"/>
            <w:tcBorders>
              <w:left w:val="single" w:sz="4" w:space="0" w:color="auto"/>
              <w:right w:val="single" w:sz="4" w:space="0" w:color="auto"/>
            </w:tcBorders>
          </w:tcPr>
          <w:p w:rsidR="00D41FFF" w:rsidRDefault="00D41FFF">
            <w:pPr>
              <w:jc w:val="center"/>
              <w:rPr>
                <w:rFonts w:asciiTheme="minorEastAsia" w:hAnsiTheme="minorEastAsia"/>
                <w:sz w:val="24"/>
                <w:szCs w:val="24"/>
              </w:rPr>
            </w:pPr>
          </w:p>
        </w:tc>
        <w:tc>
          <w:tcPr>
            <w:tcW w:w="876" w:type="dxa"/>
            <w:tcBorders>
              <w:left w:val="single" w:sz="4" w:space="0" w:color="auto"/>
              <w:right w:val="single" w:sz="4" w:space="0" w:color="auto"/>
            </w:tcBorders>
          </w:tcPr>
          <w:p w:rsidR="00D41FFF" w:rsidRDefault="0040455D">
            <w:pPr>
              <w:jc w:val="center"/>
              <w:rPr>
                <w:rFonts w:asciiTheme="minorEastAsia" w:hAnsiTheme="minorEastAsia"/>
                <w:sz w:val="24"/>
                <w:szCs w:val="24"/>
              </w:rPr>
            </w:pPr>
            <w:r>
              <w:rPr>
                <w:rFonts w:asciiTheme="minorEastAsia" w:hAnsiTheme="minorEastAsia" w:hint="eastAsia"/>
                <w:sz w:val="24"/>
                <w:szCs w:val="24"/>
              </w:rPr>
              <w:t>14</w:t>
            </w:r>
          </w:p>
        </w:tc>
        <w:tc>
          <w:tcPr>
            <w:tcW w:w="744" w:type="dxa"/>
            <w:tcBorders>
              <w:left w:val="single" w:sz="4" w:space="0" w:color="auto"/>
              <w:right w:val="single" w:sz="4" w:space="0" w:color="auto"/>
            </w:tcBorders>
          </w:tcPr>
          <w:p w:rsidR="00D41FFF" w:rsidRDefault="0040455D">
            <w:pPr>
              <w:jc w:val="center"/>
              <w:rPr>
                <w:rFonts w:asciiTheme="minorEastAsia" w:hAnsiTheme="minorEastAsia"/>
                <w:sz w:val="24"/>
                <w:szCs w:val="24"/>
              </w:rPr>
            </w:pPr>
            <w:r>
              <w:rPr>
                <w:rFonts w:asciiTheme="minorEastAsia" w:hAnsiTheme="minorEastAsia" w:hint="eastAsia"/>
                <w:sz w:val="24"/>
                <w:szCs w:val="24"/>
              </w:rPr>
              <w:t>套</w:t>
            </w:r>
          </w:p>
        </w:tc>
        <w:tc>
          <w:tcPr>
            <w:tcW w:w="960" w:type="dxa"/>
            <w:tcBorders>
              <w:left w:val="single" w:sz="4" w:space="0" w:color="auto"/>
              <w:right w:val="single" w:sz="4" w:space="0" w:color="auto"/>
            </w:tcBorders>
          </w:tcPr>
          <w:p w:rsidR="00D41FFF" w:rsidRDefault="00D41FFF">
            <w:pPr>
              <w:jc w:val="center"/>
              <w:rPr>
                <w:rFonts w:asciiTheme="minorEastAsia" w:hAnsiTheme="minorEastAsia"/>
                <w:sz w:val="24"/>
                <w:szCs w:val="24"/>
              </w:rPr>
            </w:pPr>
          </w:p>
        </w:tc>
        <w:tc>
          <w:tcPr>
            <w:tcW w:w="2361" w:type="dxa"/>
            <w:tcBorders>
              <w:left w:val="single" w:sz="4" w:space="0" w:color="auto"/>
            </w:tcBorders>
          </w:tcPr>
          <w:p w:rsidR="00D41FFF" w:rsidRDefault="00D41FFF">
            <w:pPr>
              <w:jc w:val="center"/>
              <w:rPr>
                <w:rFonts w:asciiTheme="minorEastAsia" w:hAnsiTheme="minorEastAsia"/>
                <w:sz w:val="24"/>
                <w:szCs w:val="24"/>
              </w:rPr>
            </w:pPr>
          </w:p>
        </w:tc>
        <w:tc>
          <w:tcPr>
            <w:tcW w:w="2074" w:type="dxa"/>
            <w:tcBorders>
              <w:left w:val="single" w:sz="4" w:space="0" w:color="auto"/>
            </w:tcBorders>
            <w:vAlign w:val="center"/>
          </w:tcPr>
          <w:p w:rsidR="00D41FFF" w:rsidRDefault="0040455D">
            <w:pPr>
              <w:jc w:val="center"/>
              <w:rPr>
                <w:rFonts w:asciiTheme="minorEastAsia" w:hAnsiTheme="minorEastAsia"/>
                <w:sz w:val="24"/>
                <w:szCs w:val="24"/>
              </w:rPr>
            </w:pPr>
            <w:r>
              <w:rPr>
                <w:rFonts w:asciiTheme="minorEastAsia" w:hAnsiTheme="minorEastAsia" w:hint="eastAsia"/>
                <w:sz w:val="24"/>
                <w:szCs w:val="24"/>
              </w:rPr>
              <w:t>搬至敬贤楼2号楼存放，装修后再搬回安装就位（其中两套新的安装至AHK安装）</w:t>
            </w:r>
          </w:p>
        </w:tc>
      </w:tr>
      <w:tr w:rsidR="00D41FFF">
        <w:trPr>
          <w:trHeight w:val="1374"/>
        </w:trPr>
        <w:tc>
          <w:tcPr>
            <w:tcW w:w="639" w:type="dxa"/>
            <w:vAlign w:val="center"/>
          </w:tcPr>
          <w:p w:rsidR="00D41FFF" w:rsidRDefault="0040455D">
            <w:pPr>
              <w:jc w:val="center"/>
            </w:pPr>
            <w:r>
              <w:t>1</w:t>
            </w:r>
            <w:r>
              <w:rPr>
                <w:rFonts w:hint="eastAsia"/>
              </w:rPr>
              <w:t>1</w:t>
            </w:r>
          </w:p>
        </w:tc>
        <w:tc>
          <w:tcPr>
            <w:tcW w:w="1649" w:type="dxa"/>
          </w:tcPr>
          <w:p w:rsidR="00D41FFF" w:rsidRDefault="0040455D">
            <w:pPr>
              <w:jc w:val="center"/>
            </w:pPr>
            <w:r>
              <w:rPr>
                <w:rFonts w:hint="eastAsia"/>
              </w:rPr>
              <w:t>网络线及机柜、交换机等设备线路拆除，含一楼、二楼、三楼</w:t>
            </w:r>
          </w:p>
        </w:tc>
        <w:tc>
          <w:tcPr>
            <w:tcW w:w="936" w:type="dxa"/>
            <w:vAlign w:val="center"/>
          </w:tcPr>
          <w:p w:rsidR="00D41FFF" w:rsidRDefault="00D41FFF">
            <w:pPr>
              <w:jc w:val="center"/>
            </w:pPr>
          </w:p>
        </w:tc>
        <w:tc>
          <w:tcPr>
            <w:tcW w:w="876" w:type="dxa"/>
            <w:vAlign w:val="center"/>
          </w:tcPr>
          <w:p w:rsidR="00D41FFF" w:rsidRDefault="0040455D">
            <w:pPr>
              <w:jc w:val="center"/>
            </w:pPr>
            <w:r>
              <w:rPr>
                <w:rFonts w:hint="eastAsia"/>
              </w:rPr>
              <w:t>1</w:t>
            </w:r>
          </w:p>
        </w:tc>
        <w:tc>
          <w:tcPr>
            <w:tcW w:w="744" w:type="dxa"/>
            <w:vAlign w:val="center"/>
          </w:tcPr>
          <w:p w:rsidR="00D41FFF" w:rsidRDefault="0040455D">
            <w:pPr>
              <w:jc w:val="center"/>
            </w:pPr>
            <w:r>
              <w:rPr>
                <w:rFonts w:hint="eastAsia"/>
              </w:rPr>
              <w:t>批</w:t>
            </w:r>
          </w:p>
        </w:tc>
        <w:tc>
          <w:tcPr>
            <w:tcW w:w="960" w:type="dxa"/>
            <w:vAlign w:val="center"/>
          </w:tcPr>
          <w:p w:rsidR="00D41FFF" w:rsidRDefault="00D41FFF">
            <w:pPr>
              <w:jc w:val="center"/>
            </w:pPr>
          </w:p>
        </w:tc>
        <w:tc>
          <w:tcPr>
            <w:tcW w:w="2361" w:type="dxa"/>
            <w:vAlign w:val="center"/>
          </w:tcPr>
          <w:p w:rsidR="00D41FFF" w:rsidRDefault="00D41FFF">
            <w:pPr>
              <w:jc w:val="center"/>
            </w:pPr>
          </w:p>
        </w:tc>
        <w:tc>
          <w:tcPr>
            <w:tcW w:w="2074" w:type="dxa"/>
            <w:vAlign w:val="center"/>
          </w:tcPr>
          <w:p w:rsidR="00D41FFF" w:rsidRDefault="0040455D">
            <w:pPr>
              <w:jc w:val="center"/>
            </w:pPr>
            <w:r>
              <w:rPr>
                <w:rFonts w:hint="eastAsia"/>
              </w:rPr>
              <w:t>搬至敬贤楼</w:t>
            </w:r>
            <w:r>
              <w:rPr>
                <w:rFonts w:hint="eastAsia"/>
              </w:rPr>
              <w:t>3#2</w:t>
            </w:r>
            <w:r>
              <w:rPr>
                <w:rFonts w:hint="eastAsia"/>
              </w:rPr>
              <w:t>楼</w:t>
            </w:r>
          </w:p>
        </w:tc>
      </w:tr>
      <w:tr w:rsidR="00D41FFF">
        <w:trPr>
          <w:trHeight w:val="2077"/>
        </w:trPr>
        <w:tc>
          <w:tcPr>
            <w:tcW w:w="639" w:type="dxa"/>
            <w:vAlign w:val="center"/>
          </w:tcPr>
          <w:p w:rsidR="00D41FFF" w:rsidRDefault="0040455D">
            <w:pPr>
              <w:jc w:val="center"/>
            </w:pPr>
            <w:r>
              <w:t>1</w:t>
            </w:r>
            <w:r>
              <w:rPr>
                <w:rFonts w:hint="eastAsia"/>
              </w:rPr>
              <w:t>2</w:t>
            </w:r>
          </w:p>
        </w:tc>
        <w:tc>
          <w:tcPr>
            <w:tcW w:w="1649" w:type="dxa"/>
          </w:tcPr>
          <w:p w:rsidR="00D41FFF" w:rsidRDefault="0040455D">
            <w:r>
              <w:rPr>
                <w:rFonts w:hint="eastAsia"/>
              </w:rPr>
              <w:t>原</w:t>
            </w:r>
            <w:proofErr w:type="gramStart"/>
            <w:r>
              <w:rPr>
                <w:rFonts w:hint="eastAsia"/>
              </w:rPr>
              <w:t>电工电子实</w:t>
            </w:r>
            <w:proofErr w:type="gramEnd"/>
            <w:r>
              <w:rPr>
                <w:rFonts w:hint="eastAsia"/>
              </w:rPr>
              <w:t>训室监控系统拆除，</w:t>
            </w:r>
            <w:proofErr w:type="gramStart"/>
            <w:r>
              <w:rPr>
                <w:rFonts w:hint="eastAsia"/>
              </w:rPr>
              <w:t>含主机柜</w:t>
            </w:r>
            <w:proofErr w:type="gramEnd"/>
            <w:r>
              <w:rPr>
                <w:rFonts w:hint="eastAsia"/>
              </w:rPr>
              <w:t>、监视系统、录像系统、分布在敬贤楼</w:t>
            </w:r>
            <w:r>
              <w:rPr>
                <w:rFonts w:hint="eastAsia"/>
              </w:rPr>
              <w:t>1#</w:t>
            </w:r>
            <w:r>
              <w:rPr>
                <w:rFonts w:hint="eastAsia"/>
              </w:rPr>
              <w:t>二楼、三楼，敬贤楼</w:t>
            </w:r>
            <w:r>
              <w:rPr>
                <w:rFonts w:hint="eastAsia"/>
              </w:rPr>
              <w:t>2#</w:t>
            </w:r>
            <w:r>
              <w:rPr>
                <w:rFonts w:hint="eastAsia"/>
              </w:rPr>
              <w:t>三楼、一楼等</w:t>
            </w:r>
            <w:r>
              <w:rPr>
                <w:rFonts w:hint="eastAsia"/>
              </w:rPr>
              <w:t>16</w:t>
            </w:r>
            <w:r>
              <w:rPr>
                <w:rFonts w:hint="eastAsia"/>
              </w:rPr>
              <w:t>个摄像头及线路</w:t>
            </w:r>
          </w:p>
        </w:tc>
        <w:tc>
          <w:tcPr>
            <w:tcW w:w="936" w:type="dxa"/>
            <w:vAlign w:val="center"/>
          </w:tcPr>
          <w:p w:rsidR="00D41FFF" w:rsidRDefault="00D41FFF">
            <w:pPr>
              <w:jc w:val="center"/>
            </w:pPr>
          </w:p>
        </w:tc>
        <w:tc>
          <w:tcPr>
            <w:tcW w:w="876" w:type="dxa"/>
            <w:vAlign w:val="center"/>
          </w:tcPr>
          <w:p w:rsidR="00D41FFF" w:rsidRDefault="0040455D">
            <w:pPr>
              <w:jc w:val="center"/>
            </w:pPr>
            <w:r>
              <w:rPr>
                <w:rFonts w:hint="eastAsia"/>
              </w:rPr>
              <w:t>1</w:t>
            </w:r>
          </w:p>
        </w:tc>
        <w:tc>
          <w:tcPr>
            <w:tcW w:w="744" w:type="dxa"/>
            <w:vAlign w:val="center"/>
          </w:tcPr>
          <w:p w:rsidR="00D41FFF" w:rsidRDefault="0040455D">
            <w:pPr>
              <w:jc w:val="center"/>
            </w:pPr>
            <w:r>
              <w:rPr>
                <w:rFonts w:hint="eastAsia"/>
              </w:rPr>
              <w:t>批</w:t>
            </w:r>
          </w:p>
        </w:tc>
        <w:tc>
          <w:tcPr>
            <w:tcW w:w="960" w:type="dxa"/>
            <w:vAlign w:val="center"/>
          </w:tcPr>
          <w:p w:rsidR="00D41FFF" w:rsidRDefault="00D41FFF">
            <w:pPr>
              <w:jc w:val="center"/>
            </w:pPr>
          </w:p>
        </w:tc>
        <w:tc>
          <w:tcPr>
            <w:tcW w:w="2361" w:type="dxa"/>
            <w:vAlign w:val="center"/>
          </w:tcPr>
          <w:p w:rsidR="00D41FFF" w:rsidRDefault="00D41FFF">
            <w:pPr>
              <w:jc w:val="center"/>
            </w:pPr>
          </w:p>
        </w:tc>
        <w:tc>
          <w:tcPr>
            <w:tcW w:w="2074" w:type="dxa"/>
            <w:vAlign w:val="center"/>
          </w:tcPr>
          <w:p w:rsidR="00D41FFF" w:rsidRDefault="0040455D">
            <w:pPr>
              <w:jc w:val="center"/>
            </w:pPr>
            <w:r>
              <w:rPr>
                <w:rFonts w:hint="eastAsia"/>
              </w:rPr>
              <w:t>搬至</w:t>
            </w:r>
            <w:proofErr w:type="gramStart"/>
            <w:r>
              <w:rPr>
                <w:rFonts w:hint="eastAsia"/>
              </w:rPr>
              <w:t>弘毅楼</w:t>
            </w:r>
            <w:proofErr w:type="gramEnd"/>
            <w:r>
              <w:rPr>
                <w:rFonts w:hint="eastAsia"/>
              </w:rPr>
              <w:t>3</w:t>
            </w:r>
            <w:r>
              <w:rPr>
                <w:rFonts w:hint="eastAsia"/>
              </w:rPr>
              <w:t>楼</w:t>
            </w:r>
          </w:p>
        </w:tc>
      </w:tr>
      <w:tr w:rsidR="00D41FFF">
        <w:trPr>
          <w:trHeight w:val="567"/>
        </w:trPr>
        <w:tc>
          <w:tcPr>
            <w:tcW w:w="8165" w:type="dxa"/>
            <w:gridSpan w:val="7"/>
          </w:tcPr>
          <w:p w:rsidR="00D41FFF" w:rsidRDefault="0040455D">
            <w:pPr>
              <w:jc w:val="center"/>
            </w:pPr>
            <w:r>
              <w:rPr>
                <w:rFonts w:hint="eastAsia"/>
              </w:rPr>
              <w:t>含税人民币总计：元。</w:t>
            </w:r>
          </w:p>
        </w:tc>
        <w:tc>
          <w:tcPr>
            <w:tcW w:w="2074" w:type="dxa"/>
          </w:tcPr>
          <w:p w:rsidR="00D41FFF" w:rsidRDefault="00D41FFF">
            <w:pPr>
              <w:jc w:val="center"/>
            </w:pPr>
          </w:p>
        </w:tc>
      </w:tr>
      <w:tr w:rsidR="00D41FFF">
        <w:trPr>
          <w:trHeight w:val="567"/>
        </w:trPr>
        <w:tc>
          <w:tcPr>
            <w:tcW w:w="8165" w:type="dxa"/>
            <w:gridSpan w:val="7"/>
          </w:tcPr>
          <w:p w:rsidR="00D41FFF" w:rsidRDefault="0040455D">
            <w:pPr>
              <w:jc w:val="center"/>
              <w:rPr>
                <w:rFonts w:asciiTheme="minorEastAsia" w:hAnsiTheme="minorEastAsia"/>
                <w:sz w:val="24"/>
                <w:szCs w:val="24"/>
              </w:rPr>
            </w:pPr>
            <w:r>
              <w:rPr>
                <w:rFonts w:asciiTheme="minorEastAsia" w:hAnsiTheme="minorEastAsia" w:hint="eastAsia"/>
                <w:sz w:val="24"/>
                <w:szCs w:val="24"/>
              </w:rPr>
              <w:t>说明：</w:t>
            </w:r>
            <w:r>
              <w:rPr>
                <w:rFonts w:hAnsi="宋体"/>
                <w:b/>
                <w:bCs/>
                <w:color w:val="FF0000"/>
                <w:kern w:val="0"/>
                <w:sz w:val="24"/>
              </w:rPr>
              <w:t>搬迁要求</w:t>
            </w:r>
            <w:r>
              <w:rPr>
                <w:b/>
                <w:bCs/>
                <w:color w:val="FF0000"/>
                <w:kern w:val="0"/>
                <w:sz w:val="24"/>
              </w:rPr>
              <w:t>1</w:t>
            </w:r>
            <w:r>
              <w:rPr>
                <w:rFonts w:hAnsi="宋体"/>
                <w:b/>
                <w:bCs/>
                <w:color w:val="FF0000"/>
                <w:kern w:val="0"/>
                <w:sz w:val="24"/>
              </w:rPr>
              <w:t>：该项目内容包含重轻型设备、易损工量具、重型工作台、工作桌、耗材等。为保证在搬迁项目顺利进行、搬迁过程中设备等所有物品不受损坏、后续就位调试的标准性、确保搬迁公司在搬迁过程中做到专业安全保障及搬迁人员人身安全保障。</w:t>
            </w:r>
            <w:r>
              <w:rPr>
                <w:b/>
                <w:bCs/>
                <w:color w:val="FF0000"/>
                <w:kern w:val="0"/>
                <w:sz w:val="24"/>
              </w:rPr>
              <w:t>2</w:t>
            </w:r>
            <w:r>
              <w:rPr>
                <w:rFonts w:hAnsi="宋体"/>
                <w:b/>
                <w:bCs/>
                <w:color w:val="FF0000"/>
                <w:kern w:val="0"/>
                <w:sz w:val="24"/>
              </w:rPr>
              <w:t>：报价公司必须在报价的同时提供具有装卸搬运、设备安装资格两条经营范围的有效证明，否则视为无效。</w:t>
            </w:r>
            <w:r>
              <w:rPr>
                <w:b/>
                <w:bCs/>
                <w:color w:val="FF0000"/>
                <w:kern w:val="0"/>
                <w:sz w:val="24"/>
              </w:rPr>
              <w:t>3</w:t>
            </w:r>
            <w:r>
              <w:rPr>
                <w:rFonts w:hAnsi="宋体"/>
                <w:b/>
                <w:bCs/>
                <w:color w:val="FF0000"/>
                <w:kern w:val="0"/>
                <w:sz w:val="24"/>
              </w:rPr>
              <w:t>：打包搬迁出来，</w:t>
            </w:r>
            <w:r>
              <w:rPr>
                <w:rFonts w:hAnsi="宋体" w:hint="eastAsia"/>
                <w:b/>
                <w:bCs/>
                <w:color w:val="FF0000"/>
                <w:kern w:val="0"/>
                <w:sz w:val="24"/>
              </w:rPr>
              <w:t>部分清单有要求的物品在实训</w:t>
            </w:r>
            <w:proofErr w:type="gramStart"/>
            <w:r>
              <w:rPr>
                <w:rFonts w:hAnsi="宋体" w:hint="eastAsia"/>
                <w:b/>
                <w:bCs/>
                <w:color w:val="FF0000"/>
                <w:kern w:val="0"/>
                <w:sz w:val="24"/>
              </w:rPr>
              <w:t>室</w:t>
            </w:r>
            <w:r>
              <w:rPr>
                <w:rFonts w:hAnsi="宋体"/>
                <w:b/>
                <w:bCs/>
                <w:color w:val="FF0000"/>
                <w:kern w:val="0"/>
                <w:sz w:val="24"/>
              </w:rPr>
              <w:t>改造</w:t>
            </w:r>
            <w:proofErr w:type="gramEnd"/>
            <w:r>
              <w:rPr>
                <w:rFonts w:hAnsi="宋体"/>
                <w:b/>
                <w:bCs/>
                <w:color w:val="FF0000"/>
                <w:kern w:val="0"/>
                <w:sz w:val="24"/>
              </w:rPr>
              <w:t>完要搬回原位安装调试。</w:t>
            </w:r>
            <w:r>
              <w:rPr>
                <w:b/>
                <w:bCs/>
                <w:color w:val="FF0000"/>
                <w:kern w:val="0"/>
                <w:sz w:val="24"/>
              </w:rPr>
              <w:t>4</w:t>
            </w:r>
            <w:r>
              <w:rPr>
                <w:rFonts w:hAnsi="宋体"/>
                <w:b/>
                <w:bCs/>
                <w:color w:val="FF0000"/>
                <w:kern w:val="0"/>
                <w:sz w:val="24"/>
              </w:rPr>
              <w:t>：搬迁过程安全责任由各搬迁单位负责，相关费用已经包括在报价中，搬迁过程损坏学校的任何财产需原价赔偿或修复到正常使用功能。</w:t>
            </w:r>
          </w:p>
        </w:tc>
        <w:tc>
          <w:tcPr>
            <w:tcW w:w="2074" w:type="dxa"/>
          </w:tcPr>
          <w:p w:rsidR="00D41FFF" w:rsidRDefault="00D41FFF">
            <w:pPr>
              <w:jc w:val="center"/>
            </w:pPr>
          </w:p>
        </w:tc>
      </w:tr>
    </w:tbl>
    <w:tbl>
      <w:tblPr>
        <w:tblW w:w="16760" w:type="dxa"/>
        <w:tblInd w:w="108" w:type="dxa"/>
        <w:tblLook w:val="04A0"/>
      </w:tblPr>
      <w:tblGrid>
        <w:gridCol w:w="16760"/>
      </w:tblGrid>
      <w:tr w:rsidR="004453A7" w:rsidRPr="004453A7" w:rsidTr="004453A7">
        <w:trPr>
          <w:trHeight w:val="1230"/>
        </w:trPr>
        <w:tc>
          <w:tcPr>
            <w:tcW w:w="16760" w:type="dxa"/>
            <w:tcBorders>
              <w:top w:val="nil"/>
              <w:left w:val="nil"/>
              <w:bottom w:val="nil"/>
              <w:right w:val="nil"/>
            </w:tcBorders>
            <w:shd w:val="clear" w:color="auto" w:fill="auto"/>
            <w:vAlign w:val="center"/>
            <w:hideMark/>
          </w:tcPr>
          <w:p w:rsidR="00557667" w:rsidRDefault="004453A7" w:rsidP="00557667">
            <w:pPr>
              <w:widowControl/>
              <w:jc w:val="left"/>
              <w:rPr>
                <w:rFonts w:ascii="宋体" w:eastAsia="宋体" w:hAnsi="宋体" w:cs="宋体"/>
                <w:color w:val="000000"/>
                <w:kern w:val="0"/>
                <w:sz w:val="28"/>
                <w:szCs w:val="28"/>
              </w:rPr>
            </w:pPr>
            <w:r w:rsidRPr="004453A7">
              <w:rPr>
                <w:rFonts w:ascii="宋体" w:eastAsia="宋体" w:hAnsi="宋体" w:cs="宋体" w:hint="eastAsia"/>
                <w:color w:val="000000"/>
                <w:kern w:val="0"/>
                <w:sz w:val="24"/>
                <w:szCs w:val="24"/>
              </w:rPr>
              <w:t>1</w:t>
            </w:r>
            <w:r w:rsidRPr="004453A7">
              <w:rPr>
                <w:rFonts w:ascii="宋体" w:eastAsia="宋体" w:hAnsi="宋体" w:cs="宋体" w:hint="eastAsia"/>
                <w:color w:val="000000"/>
                <w:kern w:val="0"/>
                <w:sz w:val="28"/>
                <w:szCs w:val="28"/>
              </w:rPr>
              <w:t>、报价及相关资质材料密封盖章后有效期内送到嘉庚大楼812总务处，</w:t>
            </w:r>
          </w:p>
          <w:p w:rsidR="00557667" w:rsidRDefault="004453A7" w:rsidP="00557667">
            <w:pPr>
              <w:widowControl/>
              <w:ind w:firstLineChars="250" w:firstLine="700"/>
              <w:jc w:val="left"/>
              <w:rPr>
                <w:rFonts w:ascii="宋体" w:eastAsia="宋体" w:hAnsi="宋体" w:cs="宋体"/>
                <w:color w:val="000000"/>
                <w:kern w:val="0"/>
                <w:sz w:val="28"/>
                <w:szCs w:val="28"/>
              </w:rPr>
            </w:pPr>
            <w:r w:rsidRPr="004453A7">
              <w:rPr>
                <w:rFonts w:ascii="宋体" w:eastAsia="宋体" w:hAnsi="宋体" w:cs="宋体" w:hint="eastAsia"/>
                <w:color w:val="000000"/>
                <w:kern w:val="0"/>
                <w:sz w:val="28"/>
                <w:szCs w:val="28"/>
              </w:rPr>
              <w:t>报价有效期至2020年</w:t>
            </w:r>
            <w:r w:rsidRPr="00557667">
              <w:rPr>
                <w:rFonts w:ascii="宋体" w:eastAsia="宋体" w:hAnsi="宋体" w:cs="宋体" w:hint="eastAsia"/>
                <w:color w:val="000000"/>
                <w:kern w:val="0"/>
                <w:sz w:val="28"/>
                <w:szCs w:val="28"/>
              </w:rPr>
              <w:t>07</w:t>
            </w:r>
            <w:r w:rsidRPr="004453A7">
              <w:rPr>
                <w:rFonts w:ascii="宋体" w:eastAsia="宋体" w:hAnsi="宋体" w:cs="宋体" w:hint="eastAsia"/>
                <w:color w:val="000000"/>
                <w:kern w:val="0"/>
                <w:sz w:val="28"/>
                <w:szCs w:val="28"/>
              </w:rPr>
              <w:t>月2日</w:t>
            </w:r>
            <w:r w:rsidR="00557667" w:rsidRPr="00557667">
              <w:rPr>
                <w:rFonts w:ascii="宋体" w:eastAsia="宋体" w:hAnsi="宋体" w:cs="宋体" w:hint="eastAsia"/>
                <w:color w:val="000000"/>
                <w:kern w:val="0"/>
                <w:sz w:val="28"/>
                <w:szCs w:val="28"/>
              </w:rPr>
              <w:t>上</w:t>
            </w:r>
            <w:r w:rsidRPr="004453A7">
              <w:rPr>
                <w:rFonts w:ascii="宋体" w:eastAsia="宋体" w:hAnsi="宋体" w:cs="宋体" w:hint="eastAsia"/>
                <w:color w:val="000000"/>
                <w:kern w:val="0"/>
                <w:sz w:val="28"/>
                <w:szCs w:val="28"/>
              </w:rPr>
              <w:t>午</w:t>
            </w:r>
            <w:r w:rsidR="00557667" w:rsidRPr="00557667">
              <w:rPr>
                <w:rFonts w:ascii="宋体" w:eastAsia="宋体" w:hAnsi="宋体" w:cs="宋体" w:hint="eastAsia"/>
                <w:color w:val="000000"/>
                <w:kern w:val="0"/>
                <w:sz w:val="28"/>
                <w:szCs w:val="28"/>
              </w:rPr>
              <w:t>9</w:t>
            </w:r>
            <w:r w:rsidRPr="004453A7">
              <w:rPr>
                <w:rFonts w:ascii="宋体" w:eastAsia="宋体" w:hAnsi="宋体" w:cs="宋体" w:hint="eastAsia"/>
                <w:color w:val="000000"/>
                <w:kern w:val="0"/>
                <w:sz w:val="28"/>
                <w:szCs w:val="28"/>
              </w:rPr>
              <w:t>点；</w:t>
            </w:r>
            <w:r w:rsidRPr="004453A7">
              <w:rPr>
                <w:rFonts w:ascii="宋体" w:eastAsia="宋体" w:hAnsi="宋体" w:cs="宋体" w:hint="eastAsia"/>
                <w:color w:val="000000"/>
                <w:kern w:val="0"/>
                <w:sz w:val="28"/>
                <w:szCs w:val="28"/>
              </w:rPr>
              <w:br/>
            </w:r>
            <w:r w:rsidRPr="004453A7">
              <w:rPr>
                <w:rFonts w:ascii="宋体" w:eastAsia="宋体" w:hAnsi="宋体" w:cs="宋体" w:hint="eastAsia"/>
                <w:color w:val="000000"/>
                <w:kern w:val="0"/>
                <w:sz w:val="28"/>
                <w:szCs w:val="28"/>
              </w:rPr>
              <w:lastRenderedPageBreak/>
              <w:t>2、报价自行联系技术部门看现场，因疫情入校特殊情况需提前登记预约</w:t>
            </w:r>
            <w:r w:rsidR="00557667" w:rsidRPr="00557667">
              <w:rPr>
                <w:rFonts w:ascii="宋体" w:eastAsia="宋体" w:hAnsi="宋体" w:cs="宋体" w:hint="eastAsia"/>
                <w:color w:val="000000"/>
                <w:kern w:val="0"/>
                <w:sz w:val="28"/>
                <w:szCs w:val="28"/>
              </w:rPr>
              <w:t>（报价可</w:t>
            </w:r>
          </w:p>
          <w:p w:rsidR="004453A7" w:rsidRPr="004453A7" w:rsidRDefault="00557667" w:rsidP="00557667">
            <w:pPr>
              <w:widowControl/>
              <w:ind w:firstLineChars="250" w:firstLine="700"/>
              <w:jc w:val="left"/>
              <w:rPr>
                <w:rFonts w:ascii="宋体" w:eastAsia="宋体" w:hAnsi="宋体" w:cs="宋体"/>
                <w:color w:val="000000"/>
                <w:kern w:val="0"/>
                <w:sz w:val="28"/>
                <w:szCs w:val="28"/>
              </w:rPr>
            </w:pPr>
            <w:r w:rsidRPr="00557667">
              <w:rPr>
                <w:rFonts w:ascii="宋体" w:eastAsia="宋体" w:hAnsi="宋体" w:cs="宋体" w:hint="eastAsia"/>
                <w:color w:val="000000"/>
                <w:kern w:val="0"/>
                <w:sz w:val="28"/>
                <w:szCs w:val="28"/>
              </w:rPr>
              <w:t>寄存北门门岗我，</w:t>
            </w:r>
            <w:proofErr w:type="gramStart"/>
            <w:r w:rsidRPr="00557667">
              <w:rPr>
                <w:rFonts w:ascii="宋体" w:eastAsia="宋体" w:hAnsi="宋体" w:cs="宋体" w:hint="eastAsia"/>
                <w:color w:val="000000"/>
                <w:kern w:val="0"/>
                <w:sz w:val="28"/>
                <w:szCs w:val="28"/>
              </w:rPr>
              <w:t>存寄需电话</w:t>
            </w:r>
            <w:proofErr w:type="gramEnd"/>
            <w:r w:rsidRPr="00557667">
              <w:rPr>
                <w:rFonts w:ascii="宋体" w:eastAsia="宋体" w:hAnsi="宋体" w:cs="宋体" w:hint="eastAsia"/>
                <w:color w:val="000000"/>
                <w:kern w:val="0"/>
                <w:sz w:val="28"/>
                <w:szCs w:val="28"/>
              </w:rPr>
              <w:t>联系确认并在</w:t>
            </w:r>
            <w:r>
              <w:rPr>
                <w:rFonts w:ascii="宋体" w:eastAsia="宋体" w:hAnsi="宋体" w:cs="宋体" w:hint="eastAsia"/>
                <w:color w:val="000000"/>
                <w:kern w:val="0"/>
                <w:sz w:val="28"/>
                <w:szCs w:val="28"/>
              </w:rPr>
              <w:t>寄存点</w:t>
            </w:r>
            <w:r w:rsidRPr="00557667">
              <w:rPr>
                <w:rFonts w:ascii="宋体" w:eastAsia="宋体" w:hAnsi="宋体" w:cs="宋体" w:hint="eastAsia"/>
                <w:color w:val="000000"/>
                <w:kern w:val="0"/>
                <w:sz w:val="28"/>
                <w:szCs w:val="28"/>
              </w:rPr>
              <w:t>签字</w:t>
            </w:r>
            <w:r>
              <w:rPr>
                <w:rFonts w:ascii="宋体" w:eastAsia="宋体" w:hAnsi="宋体" w:cs="宋体" w:hint="eastAsia"/>
                <w:color w:val="000000"/>
                <w:kern w:val="0"/>
                <w:sz w:val="28"/>
                <w:szCs w:val="28"/>
              </w:rPr>
              <w:t>）</w:t>
            </w:r>
            <w:r w:rsidR="004453A7" w:rsidRPr="004453A7">
              <w:rPr>
                <w:rFonts w:ascii="宋体" w:eastAsia="宋体" w:hAnsi="宋体" w:cs="宋体" w:hint="eastAsia"/>
                <w:color w:val="000000"/>
                <w:kern w:val="0"/>
                <w:sz w:val="28"/>
                <w:szCs w:val="28"/>
              </w:rPr>
              <w:t>；</w:t>
            </w:r>
            <w:r w:rsidR="004453A7" w:rsidRPr="004453A7">
              <w:rPr>
                <w:rFonts w:ascii="宋体" w:eastAsia="宋体" w:hAnsi="宋体" w:cs="宋体" w:hint="eastAsia"/>
                <w:color w:val="000000"/>
                <w:kern w:val="0"/>
                <w:sz w:val="28"/>
                <w:szCs w:val="28"/>
              </w:rPr>
              <w:br/>
              <w:t>3、</w:t>
            </w:r>
            <w:r>
              <w:rPr>
                <w:rFonts w:ascii="宋体" w:eastAsia="宋体" w:hAnsi="宋体" w:cs="宋体" w:hint="eastAsia"/>
                <w:color w:val="000000"/>
                <w:kern w:val="0"/>
                <w:sz w:val="28"/>
                <w:szCs w:val="28"/>
              </w:rPr>
              <w:t>合同签订后  天完成（包括节假日）</w:t>
            </w:r>
          </w:p>
        </w:tc>
      </w:tr>
    </w:tbl>
    <w:p w:rsidR="00D41FFF" w:rsidRDefault="00557667">
      <w:r>
        <w:rPr>
          <w:rFonts w:hint="eastAsia"/>
        </w:rPr>
        <w:lastRenderedPageBreak/>
        <w:t xml:space="preserve"> </w:t>
      </w:r>
    </w:p>
    <w:p w:rsidR="00557667" w:rsidRDefault="00557667">
      <w:pPr>
        <w:rPr>
          <w:sz w:val="28"/>
          <w:szCs w:val="28"/>
        </w:rPr>
      </w:pPr>
      <w:r>
        <w:rPr>
          <w:rFonts w:hint="eastAsia"/>
          <w:sz w:val="28"/>
          <w:szCs w:val="28"/>
        </w:rPr>
        <w:t xml:space="preserve">   </w:t>
      </w:r>
      <w:r>
        <w:rPr>
          <w:rFonts w:hint="eastAsia"/>
          <w:sz w:val="28"/>
          <w:szCs w:val="28"/>
        </w:rPr>
        <w:t>报价单位：</w:t>
      </w:r>
    </w:p>
    <w:p w:rsidR="00557667" w:rsidRDefault="00557667">
      <w:pPr>
        <w:rPr>
          <w:sz w:val="28"/>
          <w:szCs w:val="28"/>
        </w:rPr>
      </w:pPr>
      <w:r>
        <w:rPr>
          <w:rFonts w:hint="eastAsia"/>
          <w:sz w:val="28"/>
          <w:szCs w:val="28"/>
        </w:rPr>
        <w:t xml:space="preserve">   </w:t>
      </w:r>
      <w:r>
        <w:rPr>
          <w:rFonts w:hint="eastAsia"/>
          <w:sz w:val="28"/>
          <w:szCs w:val="28"/>
        </w:rPr>
        <w:t>联系人：</w:t>
      </w:r>
    </w:p>
    <w:p w:rsidR="00557667" w:rsidRDefault="00557667">
      <w:pPr>
        <w:rPr>
          <w:sz w:val="28"/>
          <w:szCs w:val="28"/>
        </w:rPr>
      </w:pPr>
      <w:r>
        <w:rPr>
          <w:rFonts w:hint="eastAsia"/>
          <w:sz w:val="28"/>
          <w:szCs w:val="28"/>
        </w:rPr>
        <w:t xml:space="preserve">   </w:t>
      </w:r>
      <w:r>
        <w:rPr>
          <w:rFonts w:hint="eastAsia"/>
          <w:sz w:val="28"/>
          <w:szCs w:val="28"/>
        </w:rPr>
        <w:t>联系电话：</w:t>
      </w:r>
    </w:p>
    <w:p w:rsidR="00557667" w:rsidRDefault="00557667">
      <w:pPr>
        <w:rPr>
          <w:sz w:val="28"/>
          <w:szCs w:val="28"/>
        </w:rPr>
      </w:pPr>
    </w:p>
    <w:p w:rsidR="00557667" w:rsidRDefault="00557667">
      <w:pPr>
        <w:rPr>
          <w:sz w:val="28"/>
          <w:szCs w:val="28"/>
        </w:rPr>
      </w:pPr>
      <w:r>
        <w:rPr>
          <w:rFonts w:hint="eastAsia"/>
          <w:sz w:val="28"/>
          <w:szCs w:val="28"/>
        </w:rPr>
        <w:t xml:space="preserve">                                   </w:t>
      </w:r>
      <w:r>
        <w:rPr>
          <w:rFonts w:hint="eastAsia"/>
          <w:sz w:val="28"/>
          <w:szCs w:val="28"/>
        </w:rPr>
        <w:t>集美工业学校</w:t>
      </w:r>
    </w:p>
    <w:p w:rsidR="00557667" w:rsidRDefault="00557667">
      <w:pPr>
        <w:rPr>
          <w:sz w:val="28"/>
          <w:szCs w:val="28"/>
        </w:rPr>
      </w:pPr>
      <w:r>
        <w:rPr>
          <w:rFonts w:hint="eastAsia"/>
          <w:sz w:val="28"/>
          <w:szCs w:val="28"/>
        </w:rPr>
        <w:t xml:space="preserve">                                </w:t>
      </w:r>
      <w:r>
        <w:rPr>
          <w:rFonts w:hint="eastAsia"/>
          <w:sz w:val="28"/>
          <w:szCs w:val="28"/>
        </w:rPr>
        <w:t>联系人：</w:t>
      </w:r>
      <w:proofErr w:type="gramStart"/>
      <w:r>
        <w:rPr>
          <w:rFonts w:hint="eastAsia"/>
          <w:sz w:val="28"/>
          <w:szCs w:val="28"/>
        </w:rPr>
        <w:t>方维钦</w:t>
      </w:r>
      <w:proofErr w:type="gramEnd"/>
      <w:r>
        <w:rPr>
          <w:rFonts w:hint="eastAsia"/>
          <w:sz w:val="28"/>
          <w:szCs w:val="28"/>
        </w:rPr>
        <w:t xml:space="preserve">   7790922</w:t>
      </w:r>
    </w:p>
    <w:p w:rsidR="00557667" w:rsidRPr="00557667" w:rsidRDefault="00557667">
      <w:pPr>
        <w:rPr>
          <w:sz w:val="28"/>
          <w:szCs w:val="28"/>
        </w:rPr>
      </w:pPr>
      <w:r>
        <w:rPr>
          <w:rFonts w:hint="eastAsia"/>
          <w:sz w:val="28"/>
          <w:szCs w:val="28"/>
        </w:rPr>
        <w:t xml:space="preserve">                                </w:t>
      </w:r>
      <w:r w:rsidRPr="00557667">
        <w:rPr>
          <w:rFonts w:hint="eastAsia"/>
          <w:sz w:val="28"/>
          <w:szCs w:val="28"/>
        </w:rPr>
        <w:t>技术联系人：方靖</w:t>
      </w:r>
      <w:r w:rsidRPr="00557667">
        <w:rPr>
          <w:rFonts w:hint="eastAsia"/>
          <w:sz w:val="28"/>
          <w:szCs w:val="28"/>
        </w:rPr>
        <w:t xml:space="preserve">   18900229602</w:t>
      </w:r>
    </w:p>
    <w:sectPr w:rsidR="00557667" w:rsidRPr="00557667" w:rsidSect="00D41FF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A09" w:rsidRDefault="006D3A09" w:rsidP="004453A7">
      <w:r>
        <w:separator/>
      </w:r>
    </w:p>
  </w:endnote>
  <w:endnote w:type="continuationSeparator" w:id="0">
    <w:p w:rsidR="006D3A09" w:rsidRDefault="006D3A09" w:rsidP="00445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A09" w:rsidRDefault="006D3A09" w:rsidP="004453A7">
      <w:r>
        <w:separator/>
      </w:r>
    </w:p>
  </w:footnote>
  <w:footnote w:type="continuationSeparator" w:id="0">
    <w:p w:rsidR="006D3A09" w:rsidRDefault="006D3A09" w:rsidP="00445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889"/>
    <w:rsid w:val="00066752"/>
    <w:rsid w:val="00074454"/>
    <w:rsid w:val="001162E4"/>
    <w:rsid w:val="00137491"/>
    <w:rsid w:val="00217889"/>
    <w:rsid w:val="002B1775"/>
    <w:rsid w:val="003C59A6"/>
    <w:rsid w:val="0040455D"/>
    <w:rsid w:val="004453A7"/>
    <w:rsid w:val="004C5BC9"/>
    <w:rsid w:val="00557667"/>
    <w:rsid w:val="005659DA"/>
    <w:rsid w:val="005F2705"/>
    <w:rsid w:val="00653497"/>
    <w:rsid w:val="006B3651"/>
    <w:rsid w:val="006D3A09"/>
    <w:rsid w:val="007F737C"/>
    <w:rsid w:val="00810B7A"/>
    <w:rsid w:val="008C4B2D"/>
    <w:rsid w:val="008E1119"/>
    <w:rsid w:val="008E1F01"/>
    <w:rsid w:val="008F32AA"/>
    <w:rsid w:val="009E5C2F"/>
    <w:rsid w:val="00A70C92"/>
    <w:rsid w:val="00AA3DB5"/>
    <w:rsid w:val="00AD2D92"/>
    <w:rsid w:val="00AF0D1D"/>
    <w:rsid w:val="00AF493B"/>
    <w:rsid w:val="00B022F7"/>
    <w:rsid w:val="00B31DE6"/>
    <w:rsid w:val="00B35672"/>
    <w:rsid w:val="00BB32C9"/>
    <w:rsid w:val="00BC253D"/>
    <w:rsid w:val="00CF76C4"/>
    <w:rsid w:val="00D22CEC"/>
    <w:rsid w:val="00D41CD3"/>
    <w:rsid w:val="00D41FFF"/>
    <w:rsid w:val="00DE404A"/>
    <w:rsid w:val="00E76326"/>
    <w:rsid w:val="00E85CB9"/>
    <w:rsid w:val="054943F1"/>
    <w:rsid w:val="081A4158"/>
    <w:rsid w:val="10F757E1"/>
    <w:rsid w:val="1ADC5C12"/>
    <w:rsid w:val="25B22DA0"/>
    <w:rsid w:val="2F932027"/>
    <w:rsid w:val="3AAC233A"/>
    <w:rsid w:val="3D7E5C01"/>
    <w:rsid w:val="3DDF03FA"/>
    <w:rsid w:val="4EC01D0D"/>
    <w:rsid w:val="591E68B6"/>
    <w:rsid w:val="64410B01"/>
    <w:rsid w:val="65051395"/>
    <w:rsid w:val="69701DD1"/>
    <w:rsid w:val="70B03834"/>
    <w:rsid w:val="78D703FA"/>
    <w:rsid w:val="7EE93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FF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1FFF"/>
    <w:rPr>
      <w:sz w:val="18"/>
      <w:szCs w:val="18"/>
    </w:rPr>
  </w:style>
  <w:style w:type="paragraph" w:styleId="a4">
    <w:name w:val="footer"/>
    <w:basedOn w:val="a"/>
    <w:link w:val="Char0"/>
    <w:uiPriority w:val="99"/>
    <w:semiHidden/>
    <w:unhideWhenUsed/>
    <w:rsid w:val="00D41FF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41FF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D41F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41FFF"/>
    <w:rPr>
      <w:sz w:val="18"/>
      <w:szCs w:val="18"/>
    </w:rPr>
  </w:style>
  <w:style w:type="character" w:customStyle="1" w:styleId="Char0">
    <w:name w:val="页脚 Char"/>
    <w:basedOn w:val="a0"/>
    <w:link w:val="a4"/>
    <w:uiPriority w:val="99"/>
    <w:semiHidden/>
    <w:qFormat/>
    <w:rsid w:val="00D41FFF"/>
    <w:rPr>
      <w:sz w:val="18"/>
      <w:szCs w:val="18"/>
    </w:rPr>
  </w:style>
  <w:style w:type="character" w:customStyle="1" w:styleId="Char">
    <w:name w:val="批注框文本 Char"/>
    <w:basedOn w:val="a0"/>
    <w:link w:val="a3"/>
    <w:uiPriority w:val="99"/>
    <w:semiHidden/>
    <w:qFormat/>
    <w:rsid w:val="00D41FFF"/>
    <w:rPr>
      <w:sz w:val="18"/>
      <w:szCs w:val="18"/>
    </w:rPr>
  </w:style>
</w:styles>
</file>

<file path=word/webSettings.xml><?xml version="1.0" encoding="utf-8"?>
<w:webSettings xmlns:r="http://schemas.openxmlformats.org/officeDocument/2006/relationships" xmlns:w="http://schemas.openxmlformats.org/wordprocessingml/2006/main">
  <w:divs>
    <w:div w:id="178299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174</Words>
  <Characters>997</Characters>
  <Application>Microsoft Office Word</Application>
  <DocSecurity>0</DocSecurity>
  <Lines>8</Lines>
  <Paragraphs>2</Paragraphs>
  <ScaleCrop>false</ScaleCrop>
  <Company>HP</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方维钦</cp:lastModifiedBy>
  <cp:revision>17</cp:revision>
  <dcterms:created xsi:type="dcterms:W3CDTF">2020-06-19T04:22:00Z</dcterms:created>
  <dcterms:modified xsi:type="dcterms:W3CDTF">2020-06-28T07:02:00Z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