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842" w:rsidRDefault="00F12842">
      <w:pPr>
        <w:jc w:val="center"/>
        <w:rPr>
          <w:rFonts w:ascii="方正小标宋简体" w:eastAsia="方正小标宋简体"/>
          <w:sz w:val="44"/>
          <w:szCs w:val="44"/>
        </w:rPr>
      </w:pPr>
    </w:p>
    <w:p w:rsidR="00F12842" w:rsidRDefault="00F12842">
      <w:pPr>
        <w:jc w:val="center"/>
        <w:rPr>
          <w:rFonts w:ascii="方正小标宋简体" w:eastAsia="方正小标宋简体"/>
          <w:sz w:val="44"/>
          <w:szCs w:val="44"/>
        </w:rPr>
      </w:pPr>
    </w:p>
    <w:p w:rsidR="00E9711F" w:rsidRPr="00E9711F" w:rsidRDefault="00E9711F" w:rsidP="00E9711F">
      <w:pPr>
        <w:jc w:val="center"/>
        <w:rPr>
          <w:rFonts w:ascii="方正小标宋简体" w:eastAsia="方正小标宋简体"/>
          <w:b/>
          <w:sz w:val="72"/>
          <w:szCs w:val="72"/>
        </w:rPr>
      </w:pPr>
      <w:r w:rsidRPr="00E9711F">
        <w:rPr>
          <w:rFonts w:ascii="方正小标宋简体" w:eastAsia="方正小标宋简体" w:hint="eastAsia"/>
          <w:b/>
          <w:sz w:val="72"/>
          <w:szCs w:val="72"/>
        </w:rPr>
        <w:t>集美工业学校</w:t>
      </w:r>
    </w:p>
    <w:p w:rsidR="00E9711F" w:rsidRPr="00E9711F" w:rsidRDefault="00E9711F" w:rsidP="00E9711F">
      <w:pPr>
        <w:jc w:val="center"/>
        <w:rPr>
          <w:rFonts w:ascii="方正小标宋简体" w:eastAsia="方正小标宋简体"/>
          <w:b/>
          <w:sz w:val="72"/>
          <w:szCs w:val="72"/>
        </w:rPr>
      </w:pPr>
      <w:r w:rsidRPr="00E9711F">
        <w:rPr>
          <w:rFonts w:ascii="方正小标宋简体" w:eastAsia="方正小标宋简体" w:hint="eastAsia"/>
          <w:b/>
          <w:sz w:val="72"/>
          <w:szCs w:val="72"/>
        </w:rPr>
        <w:t>教育质量年度报告</w:t>
      </w:r>
    </w:p>
    <w:p w:rsidR="00E9711F" w:rsidRPr="00E9711F" w:rsidRDefault="00E9711F" w:rsidP="00E9711F">
      <w:pPr>
        <w:jc w:val="center"/>
        <w:rPr>
          <w:rFonts w:ascii="方正小标宋简体" w:eastAsia="方正小标宋简体"/>
          <w:sz w:val="72"/>
          <w:szCs w:val="72"/>
        </w:rPr>
      </w:pPr>
      <w:r w:rsidRPr="00E9711F">
        <w:rPr>
          <w:rFonts w:ascii="方正小标宋简体" w:eastAsia="方正小标宋简体" w:hint="eastAsia"/>
          <w:sz w:val="72"/>
          <w:szCs w:val="72"/>
        </w:rPr>
        <w:t>（2018年）</w:t>
      </w:r>
    </w:p>
    <w:p w:rsidR="00E9711F" w:rsidRPr="00E9711F" w:rsidRDefault="00E9711F" w:rsidP="00E9711F">
      <w:pPr>
        <w:jc w:val="center"/>
        <w:rPr>
          <w:rFonts w:ascii="方正小标宋简体" w:eastAsia="方正小标宋简体"/>
          <w:sz w:val="44"/>
          <w:szCs w:val="44"/>
        </w:rPr>
      </w:pPr>
    </w:p>
    <w:p w:rsidR="00F12842" w:rsidRDefault="00F12842">
      <w:pPr>
        <w:jc w:val="center"/>
        <w:rPr>
          <w:rFonts w:ascii="方正小标宋简体" w:eastAsia="方正小标宋简体"/>
          <w:sz w:val="44"/>
          <w:szCs w:val="44"/>
        </w:rPr>
      </w:pPr>
    </w:p>
    <w:p w:rsidR="00F12842" w:rsidRDefault="00F12842">
      <w:pPr>
        <w:jc w:val="center"/>
        <w:rPr>
          <w:rFonts w:ascii="方正小标宋简体" w:eastAsia="方正小标宋简体"/>
          <w:sz w:val="44"/>
          <w:szCs w:val="44"/>
        </w:rPr>
      </w:pPr>
    </w:p>
    <w:p w:rsidR="00F12842" w:rsidRDefault="00F12842">
      <w:pPr>
        <w:jc w:val="center"/>
        <w:rPr>
          <w:rFonts w:ascii="方正小标宋简体" w:eastAsia="方正小标宋简体"/>
          <w:sz w:val="44"/>
          <w:szCs w:val="44"/>
        </w:rPr>
      </w:pPr>
    </w:p>
    <w:p w:rsidR="00F12842" w:rsidRDefault="00F12842">
      <w:pPr>
        <w:jc w:val="center"/>
        <w:rPr>
          <w:rFonts w:ascii="方正小标宋简体" w:eastAsia="方正小标宋简体"/>
          <w:sz w:val="44"/>
          <w:szCs w:val="44"/>
        </w:rPr>
      </w:pPr>
    </w:p>
    <w:p w:rsidR="00F12842" w:rsidRDefault="00F12842">
      <w:pPr>
        <w:jc w:val="center"/>
        <w:rPr>
          <w:rFonts w:ascii="方正小标宋简体" w:eastAsia="方正小标宋简体"/>
          <w:sz w:val="44"/>
          <w:szCs w:val="44"/>
        </w:rPr>
      </w:pPr>
    </w:p>
    <w:p w:rsidR="00F12842" w:rsidRDefault="00F12842">
      <w:pPr>
        <w:jc w:val="center"/>
        <w:rPr>
          <w:rFonts w:ascii="方正小标宋简体" w:eastAsia="方正小标宋简体"/>
          <w:sz w:val="44"/>
          <w:szCs w:val="44"/>
        </w:rPr>
      </w:pPr>
    </w:p>
    <w:p w:rsidR="00F12842" w:rsidRDefault="00F12842">
      <w:pPr>
        <w:jc w:val="center"/>
        <w:rPr>
          <w:rFonts w:ascii="方正小标宋简体" w:eastAsia="方正小标宋简体"/>
          <w:sz w:val="44"/>
          <w:szCs w:val="44"/>
        </w:rPr>
      </w:pPr>
    </w:p>
    <w:p w:rsidR="00E9711F" w:rsidRDefault="00E9711F" w:rsidP="00E9711F">
      <w:pPr>
        <w:rPr>
          <w:rFonts w:ascii="方正小标宋简体" w:eastAsia="方正小标宋简体"/>
          <w:sz w:val="44"/>
          <w:szCs w:val="44"/>
        </w:rPr>
      </w:pPr>
    </w:p>
    <w:p w:rsidR="00AD6609" w:rsidRPr="00A65833" w:rsidRDefault="00A65833">
      <w:pPr>
        <w:jc w:val="center"/>
        <w:rPr>
          <w:rFonts w:ascii="方正小标宋简体" w:eastAsia="方正小标宋简体"/>
          <w:sz w:val="32"/>
          <w:szCs w:val="32"/>
        </w:rPr>
      </w:pPr>
      <w:bookmarkStart w:id="0" w:name="_GoBack"/>
      <w:bookmarkEnd w:id="0"/>
      <w:r>
        <w:rPr>
          <w:rFonts w:ascii="方正小标宋简体" w:eastAsia="方正小标宋简体" w:hint="eastAsia"/>
          <w:sz w:val="32"/>
          <w:szCs w:val="32"/>
        </w:rPr>
        <w:lastRenderedPageBreak/>
        <w:t>目录</w:t>
      </w:r>
    </w:p>
    <w:p w:rsidR="00A65833" w:rsidRPr="00E9711F" w:rsidRDefault="00A65833">
      <w:pPr>
        <w:pStyle w:val="10"/>
        <w:tabs>
          <w:tab w:val="right" w:leader="dot" w:pos="8296"/>
        </w:tabs>
        <w:rPr>
          <w:noProof/>
          <w:sz w:val="24"/>
          <w:szCs w:val="24"/>
        </w:rPr>
      </w:pPr>
      <w:r>
        <w:rPr>
          <w:rFonts w:ascii="方正小标宋简体" w:eastAsia="方正小标宋简体"/>
          <w:sz w:val="28"/>
          <w:szCs w:val="28"/>
        </w:rPr>
        <w:fldChar w:fldCharType="begin"/>
      </w:r>
      <w:r>
        <w:rPr>
          <w:rFonts w:ascii="方正小标宋简体" w:eastAsia="方正小标宋简体"/>
          <w:sz w:val="28"/>
          <w:szCs w:val="28"/>
        </w:rPr>
        <w:instrText xml:space="preserve"> </w:instrText>
      </w:r>
      <w:r>
        <w:rPr>
          <w:rFonts w:ascii="方正小标宋简体" w:eastAsia="方正小标宋简体" w:hint="eastAsia"/>
          <w:sz w:val="28"/>
          <w:szCs w:val="28"/>
        </w:rPr>
        <w:instrText>TOC \o "1-3" \h \z \u</w:instrText>
      </w:r>
      <w:r>
        <w:rPr>
          <w:rFonts w:ascii="方正小标宋简体" w:eastAsia="方正小标宋简体"/>
          <w:sz w:val="28"/>
          <w:szCs w:val="28"/>
        </w:rPr>
        <w:instrText xml:space="preserve"> </w:instrText>
      </w:r>
      <w:r>
        <w:rPr>
          <w:rFonts w:ascii="方正小标宋简体" w:eastAsia="方正小标宋简体"/>
          <w:sz w:val="28"/>
          <w:szCs w:val="28"/>
        </w:rPr>
        <w:fldChar w:fldCharType="separate"/>
      </w:r>
      <w:hyperlink w:anchor="_Toc532983402" w:history="1">
        <w:r w:rsidRPr="00E9711F">
          <w:rPr>
            <w:rStyle w:val="ae"/>
            <w:noProof/>
            <w:sz w:val="24"/>
            <w:szCs w:val="24"/>
          </w:rPr>
          <w:t xml:space="preserve">1 </w:t>
        </w:r>
        <w:r w:rsidRPr="00E9711F">
          <w:rPr>
            <w:rStyle w:val="ae"/>
            <w:rFonts w:hint="eastAsia"/>
            <w:noProof/>
            <w:sz w:val="24"/>
            <w:szCs w:val="24"/>
          </w:rPr>
          <w:t>学校情况</w:t>
        </w:r>
        <w:r w:rsidRPr="00E9711F">
          <w:rPr>
            <w:noProof/>
            <w:webHidden/>
            <w:sz w:val="24"/>
            <w:szCs w:val="24"/>
          </w:rPr>
          <w:tab/>
        </w:r>
        <w:r w:rsidRPr="00E9711F">
          <w:rPr>
            <w:noProof/>
            <w:webHidden/>
            <w:sz w:val="24"/>
            <w:szCs w:val="24"/>
          </w:rPr>
          <w:fldChar w:fldCharType="begin"/>
        </w:r>
        <w:r w:rsidRPr="00E9711F">
          <w:rPr>
            <w:noProof/>
            <w:webHidden/>
            <w:sz w:val="24"/>
            <w:szCs w:val="24"/>
          </w:rPr>
          <w:instrText xml:space="preserve"> PAGEREF _Toc532983402 \h </w:instrText>
        </w:r>
        <w:r w:rsidRPr="00E9711F">
          <w:rPr>
            <w:noProof/>
            <w:webHidden/>
            <w:sz w:val="24"/>
            <w:szCs w:val="24"/>
          </w:rPr>
        </w:r>
        <w:r w:rsidRPr="00E9711F">
          <w:rPr>
            <w:noProof/>
            <w:webHidden/>
            <w:sz w:val="24"/>
            <w:szCs w:val="24"/>
          </w:rPr>
          <w:fldChar w:fldCharType="separate"/>
        </w:r>
        <w:r w:rsidR="0043576A">
          <w:rPr>
            <w:noProof/>
            <w:webHidden/>
            <w:sz w:val="24"/>
            <w:szCs w:val="24"/>
          </w:rPr>
          <w:t>3</w:t>
        </w:r>
        <w:r w:rsidRPr="00E9711F">
          <w:rPr>
            <w:noProof/>
            <w:webHidden/>
            <w:sz w:val="24"/>
            <w:szCs w:val="24"/>
          </w:rPr>
          <w:fldChar w:fldCharType="end"/>
        </w:r>
      </w:hyperlink>
    </w:p>
    <w:p w:rsidR="00A65833" w:rsidRPr="00E9711F" w:rsidRDefault="00E740E0">
      <w:pPr>
        <w:pStyle w:val="21"/>
        <w:tabs>
          <w:tab w:val="right" w:leader="dot" w:pos="8296"/>
        </w:tabs>
        <w:rPr>
          <w:noProof/>
          <w:sz w:val="24"/>
          <w:szCs w:val="24"/>
        </w:rPr>
      </w:pPr>
      <w:hyperlink w:anchor="_Toc532983403" w:history="1">
        <w:r w:rsidR="00A65833" w:rsidRPr="00E9711F">
          <w:rPr>
            <w:rStyle w:val="ae"/>
            <w:noProof/>
            <w:sz w:val="24"/>
            <w:szCs w:val="24"/>
          </w:rPr>
          <w:t xml:space="preserve">1.1 </w:t>
        </w:r>
        <w:r w:rsidR="00A65833" w:rsidRPr="00E9711F">
          <w:rPr>
            <w:rStyle w:val="ae"/>
            <w:rFonts w:hint="eastAsia"/>
            <w:noProof/>
            <w:sz w:val="24"/>
            <w:szCs w:val="24"/>
          </w:rPr>
          <w:t>学校概况</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_Toc532983403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3</w:t>
        </w:r>
        <w:r w:rsidR="00A65833" w:rsidRPr="00E9711F">
          <w:rPr>
            <w:noProof/>
            <w:webHidden/>
            <w:sz w:val="24"/>
            <w:szCs w:val="24"/>
          </w:rPr>
          <w:fldChar w:fldCharType="end"/>
        </w:r>
      </w:hyperlink>
    </w:p>
    <w:p w:rsidR="00A65833" w:rsidRPr="00E9711F" w:rsidRDefault="00E740E0">
      <w:pPr>
        <w:pStyle w:val="21"/>
        <w:tabs>
          <w:tab w:val="right" w:leader="dot" w:pos="8296"/>
        </w:tabs>
        <w:rPr>
          <w:noProof/>
          <w:sz w:val="24"/>
          <w:szCs w:val="24"/>
        </w:rPr>
      </w:pPr>
      <w:hyperlink w:anchor="_Toc532983404" w:history="1">
        <w:r w:rsidR="00A65833" w:rsidRPr="00E9711F">
          <w:rPr>
            <w:rStyle w:val="ae"/>
            <w:noProof/>
            <w:sz w:val="24"/>
            <w:szCs w:val="24"/>
          </w:rPr>
          <w:t xml:space="preserve">1.2 </w:t>
        </w:r>
        <w:r w:rsidR="00A65833" w:rsidRPr="00E9711F">
          <w:rPr>
            <w:rStyle w:val="ae"/>
            <w:rFonts w:hint="eastAsia"/>
            <w:noProof/>
            <w:sz w:val="24"/>
            <w:szCs w:val="24"/>
          </w:rPr>
          <w:t>学生情况</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_Toc532983404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4</w:t>
        </w:r>
        <w:r w:rsidR="00A65833" w:rsidRPr="00E9711F">
          <w:rPr>
            <w:noProof/>
            <w:webHidden/>
            <w:sz w:val="24"/>
            <w:szCs w:val="24"/>
          </w:rPr>
          <w:fldChar w:fldCharType="end"/>
        </w:r>
      </w:hyperlink>
    </w:p>
    <w:p w:rsidR="00A65833" w:rsidRPr="00E9711F" w:rsidRDefault="00E740E0">
      <w:pPr>
        <w:pStyle w:val="21"/>
        <w:tabs>
          <w:tab w:val="right" w:leader="dot" w:pos="8296"/>
        </w:tabs>
        <w:rPr>
          <w:noProof/>
          <w:sz w:val="24"/>
          <w:szCs w:val="24"/>
        </w:rPr>
      </w:pPr>
      <w:hyperlink w:anchor="_Toc532983405" w:history="1">
        <w:r w:rsidR="00A65833" w:rsidRPr="00E9711F">
          <w:rPr>
            <w:rStyle w:val="ae"/>
            <w:noProof/>
            <w:sz w:val="24"/>
            <w:szCs w:val="24"/>
          </w:rPr>
          <w:t>1.3</w:t>
        </w:r>
        <w:r w:rsidR="00A65833" w:rsidRPr="00E9711F">
          <w:rPr>
            <w:rStyle w:val="ae"/>
            <w:rFonts w:hint="eastAsia"/>
            <w:noProof/>
            <w:sz w:val="24"/>
            <w:szCs w:val="24"/>
          </w:rPr>
          <w:t>教师队伍</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_Toc532983405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6</w:t>
        </w:r>
        <w:r w:rsidR="00A65833" w:rsidRPr="00E9711F">
          <w:rPr>
            <w:noProof/>
            <w:webHidden/>
            <w:sz w:val="24"/>
            <w:szCs w:val="24"/>
          </w:rPr>
          <w:fldChar w:fldCharType="end"/>
        </w:r>
      </w:hyperlink>
    </w:p>
    <w:p w:rsidR="00A65833" w:rsidRPr="00E9711F" w:rsidRDefault="00E740E0">
      <w:pPr>
        <w:pStyle w:val="21"/>
        <w:tabs>
          <w:tab w:val="right" w:leader="dot" w:pos="8296"/>
        </w:tabs>
        <w:rPr>
          <w:noProof/>
          <w:sz w:val="24"/>
          <w:szCs w:val="24"/>
        </w:rPr>
      </w:pPr>
      <w:hyperlink w:anchor="_Toc532983406" w:history="1">
        <w:r w:rsidR="00A65833" w:rsidRPr="00E9711F">
          <w:rPr>
            <w:rStyle w:val="ae"/>
            <w:noProof/>
            <w:sz w:val="24"/>
            <w:szCs w:val="24"/>
          </w:rPr>
          <w:t>1.4</w:t>
        </w:r>
        <w:r w:rsidR="00A65833" w:rsidRPr="00E9711F">
          <w:rPr>
            <w:rStyle w:val="ae"/>
            <w:rFonts w:hint="eastAsia"/>
            <w:noProof/>
            <w:sz w:val="24"/>
            <w:szCs w:val="24"/>
          </w:rPr>
          <w:t>设施设备</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_Toc532983406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8</w:t>
        </w:r>
        <w:r w:rsidR="00A65833" w:rsidRPr="00E9711F">
          <w:rPr>
            <w:noProof/>
            <w:webHidden/>
            <w:sz w:val="24"/>
            <w:szCs w:val="24"/>
          </w:rPr>
          <w:fldChar w:fldCharType="end"/>
        </w:r>
      </w:hyperlink>
    </w:p>
    <w:p w:rsidR="00A65833" w:rsidRPr="00E9711F" w:rsidRDefault="00E740E0">
      <w:pPr>
        <w:pStyle w:val="10"/>
        <w:tabs>
          <w:tab w:val="right" w:leader="dot" w:pos="8296"/>
        </w:tabs>
        <w:rPr>
          <w:noProof/>
          <w:sz w:val="24"/>
          <w:szCs w:val="24"/>
        </w:rPr>
      </w:pPr>
      <w:hyperlink w:anchor="_Toc532983407" w:history="1">
        <w:r w:rsidR="00A65833" w:rsidRPr="00E9711F">
          <w:rPr>
            <w:rStyle w:val="ae"/>
            <w:noProof/>
            <w:sz w:val="24"/>
            <w:szCs w:val="24"/>
          </w:rPr>
          <w:t>2</w:t>
        </w:r>
        <w:r w:rsidR="00A65833" w:rsidRPr="00E9711F">
          <w:rPr>
            <w:rStyle w:val="ae"/>
            <w:rFonts w:hint="eastAsia"/>
            <w:noProof/>
            <w:sz w:val="24"/>
            <w:szCs w:val="24"/>
          </w:rPr>
          <w:t>学生发展</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_Toc532983407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10</w:t>
        </w:r>
        <w:r w:rsidR="00A65833" w:rsidRPr="00E9711F">
          <w:rPr>
            <w:noProof/>
            <w:webHidden/>
            <w:sz w:val="24"/>
            <w:szCs w:val="24"/>
          </w:rPr>
          <w:fldChar w:fldCharType="end"/>
        </w:r>
      </w:hyperlink>
    </w:p>
    <w:p w:rsidR="00A65833" w:rsidRPr="00E9711F" w:rsidRDefault="00E740E0">
      <w:pPr>
        <w:pStyle w:val="21"/>
        <w:tabs>
          <w:tab w:val="right" w:leader="dot" w:pos="8296"/>
        </w:tabs>
        <w:rPr>
          <w:noProof/>
          <w:sz w:val="24"/>
          <w:szCs w:val="24"/>
        </w:rPr>
      </w:pPr>
      <w:hyperlink w:anchor="_Toc532983408" w:history="1">
        <w:r w:rsidR="00A65833" w:rsidRPr="00E9711F">
          <w:rPr>
            <w:rStyle w:val="ae"/>
            <w:noProof/>
            <w:sz w:val="24"/>
            <w:szCs w:val="24"/>
          </w:rPr>
          <w:t>2.1</w:t>
        </w:r>
        <w:r w:rsidR="00A65833" w:rsidRPr="00E9711F">
          <w:rPr>
            <w:rStyle w:val="ae"/>
            <w:rFonts w:hint="eastAsia"/>
            <w:noProof/>
            <w:sz w:val="24"/>
            <w:szCs w:val="24"/>
          </w:rPr>
          <w:t>学生素质</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_Toc532983408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10</w:t>
        </w:r>
        <w:r w:rsidR="00A65833" w:rsidRPr="00E9711F">
          <w:rPr>
            <w:noProof/>
            <w:webHidden/>
            <w:sz w:val="24"/>
            <w:szCs w:val="24"/>
          </w:rPr>
          <w:fldChar w:fldCharType="end"/>
        </w:r>
      </w:hyperlink>
    </w:p>
    <w:p w:rsidR="00A65833" w:rsidRPr="00E9711F" w:rsidRDefault="00E740E0">
      <w:pPr>
        <w:pStyle w:val="21"/>
        <w:tabs>
          <w:tab w:val="right" w:leader="dot" w:pos="8296"/>
        </w:tabs>
        <w:rPr>
          <w:noProof/>
          <w:sz w:val="24"/>
          <w:szCs w:val="24"/>
        </w:rPr>
      </w:pPr>
      <w:hyperlink w:anchor="_Toc532983409" w:history="1">
        <w:r w:rsidR="00A65833" w:rsidRPr="00E9711F">
          <w:rPr>
            <w:rStyle w:val="ae"/>
            <w:noProof/>
            <w:sz w:val="24"/>
            <w:szCs w:val="24"/>
          </w:rPr>
          <w:t>2.2</w:t>
        </w:r>
        <w:r w:rsidR="00A65833" w:rsidRPr="00E9711F">
          <w:rPr>
            <w:rStyle w:val="ae"/>
            <w:rFonts w:hint="eastAsia"/>
            <w:noProof/>
            <w:sz w:val="24"/>
            <w:szCs w:val="24"/>
          </w:rPr>
          <w:t>在校体验</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_Toc532983409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12</w:t>
        </w:r>
        <w:r w:rsidR="00A65833" w:rsidRPr="00E9711F">
          <w:rPr>
            <w:noProof/>
            <w:webHidden/>
            <w:sz w:val="24"/>
            <w:szCs w:val="24"/>
          </w:rPr>
          <w:fldChar w:fldCharType="end"/>
        </w:r>
      </w:hyperlink>
    </w:p>
    <w:p w:rsidR="00A65833" w:rsidRPr="00E9711F" w:rsidRDefault="00E740E0">
      <w:pPr>
        <w:pStyle w:val="21"/>
        <w:tabs>
          <w:tab w:val="right" w:leader="dot" w:pos="8296"/>
        </w:tabs>
        <w:rPr>
          <w:noProof/>
          <w:sz w:val="24"/>
          <w:szCs w:val="24"/>
        </w:rPr>
      </w:pPr>
      <w:hyperlink w:anchor="_Toc532983410" w:history="1">
        <w:r w:rsidR="00A65833" w:rsidRPr="00E9711F">
          <w:rPr>
            <w:rStyle w:val="ae"/>
            <w:noProof/>
            <w:sz w:val="24"/>
            <w:szCs w:val="24"/>
          </w:rPr>
          <w:t>2.3</w:t>
        </w:r>
        <w:r w:rsidR="00A65833" w:rsidRPr="00E9711F">
          <w:rPr>
            <w:rStyle w:val="ae"/>
            <w:rFonts w:hint="eastAsia"/>
            <w:noProof/>
            <w:sz w:val="24"/>
            <w:szCs w:val="24"/>
          </w:rPr>
          <w:t>资助情况</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_Toc532983410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13</w:t>
        </w:r>
        <w:r w:rsidR="00A65833" w:rsidRPr="00E9711F">
          <w:rPr>
            <w:noProof/>
            <w:webHidden/>
            <w:sz w:val="24"/>
            <w:szCs w:val="24"/>
          </w:rPr>
          <w:fldChar w:fldCharType="end"/>
        </w:r>
      </w:hyperlink>
    </w:p>
    <w:p w:rsidR="00A65833" w:rsidRPr="00E9711F" w:rsidRDefault="00E740E0">
      <w:pPr>
        <w:pStyle w:val="21"/>
        <w:tabs>
          <w:tab w:val="right" w:leader="dot" w:pos="8296"/>
        </w:tabs>
        <w:rPr>
          <w:noProof/>
          <w:sz w:val="24"/>
          <w:szCs w:val="24"/>
        </w:rPr>
      </w:pPr>
      <w:hyperlink w:anchor="_Toc532983411" w:history="1">
        <w:r w:rsidR="00A65833" w:rsidRPr="00E9711F">
          <w:rPr>
            <w:rStyle w:val="ae"/>
            <w:noProof/>
            <w:sz w:val="24"/>
            <w:szCs w:val="24"/>
          </w:rPr>
          <w:t>2.4</w:t>
        </w:r>
        <w:r w:rsidR="00A65833" w:rsidRPr="00E9711F">
          <w:rPr>
            <w:rStyle w:val="ae"/>
            <w:rFonts w:hint="eastAsia"/>
            <w:noProof/>
            <w:sz w:val="24"/>
            <w:szCs w:val="24"/>
          </w:rPr>
          <w:t>就业质量</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_Toc532983411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14</w:t>
        </w:r>
        <w:r w:rsidR="00A65833" w:rsidRPr="00E9711F">
          <w:rPr>
            <w:noProof/>
            <w:webHidden/>
            <w:sz w:val="24"/>
            <w:szCs w:val="24"/>
          </w:rPr>
          <w:fldChar w:fldCharType="end"/>
        </w:r>
      </w:hyperlink>
    </w:p>
    <w:p w:rsidR="00A65833" w:rsidRPr="00E9711F" w:rsidRDefault="00E740E0">
      <w:pPr>
        <w:pStyle w:val="21"/>
        <w:tabs>
          <w:tab w:val="right" w:leader="dot" w:pos="8296"/>
        </w:tabs>
        <w:rPr>
          <w:noProof/>
          <w:sz w:val="24"/>
          <w:szCs w:val="24"/>
        </w:rPr>
      </w:pPr>
      <w:hyperlink w:anchor="_Toc532983412" w:history="1">
        <w:r w:rsidR="00A65833" w:rsidRPr="00E9711F">
          <w:rPr>
            <w:rStyle w:val="ae"/>
            <w:noProof/>
            <w:sz w:val="24"/>
            <w:szCs w:val="24"/>
          </w:rPr>
          <w:t>2.5</w:t>
        </w:r>
        <w:r w:rsidR="00A65833" w:rsidRPr="00E9711F">
          <w:rPr>
            <w:rStyle w:val="ae"/>
            <w:rFonts w:hint="eastAsia"/>
            <w:noProof/>
            <w:sz w:val="24"/>
            <w:szCs w:val="24"/>
          </w:rPr>
          <w:t>职业发展</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_Toc532983412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15</w:t>
        </w:r>
        <w:r w:rsidR="00A65833" w:rsidRPr="00E9711F">
          <w:rPr>
            <w:noProof/>
            <w:webHidden/>
            <w:sz w:val="24"/>
            <w:szCs w:val="24"/>
          </w:rPr>
          <w:fldChar w:fldCharType="end"/>
        </w:r>
      </w:hyperlink>
    </w:p>
    <w:p w:rsidR="00A65833" w:rsidRPr="00E9711F" w:rsidRDefault="00E740E0">
      <w:pPr>
        <w:pStyle w:val="10"/>
        <w:tabs>
          <w:tab w:val="right" w:leader="dot" w:pos="8296"/>
        </w:tabs>
        <w:rPr>
          <w:noProof/>
          <w:sz w:val="24"/>
          <w:szCs w:val="24"/>
        </w:rPr>
      </w:pPr>
      <w:hyperlink w:anchor="_Toc532983413" w:history="1">
        <w:r w:rsidR="00A65833" w:rsidRPr="00E9711F">
          <w:rPr>
            <w:rStyle w:val="ae"/>
            <w:noProof/>
            <w:sz w:val="24"/>
            <w:szCs w:val="24"/>
          </w:rPr>
          <w:t>3</w:t>
        </w:r>
        <w:r w:rsidR="00A65833" w:rsidRPr="00E9711F">
          <w:rPr>
            <w:rStyle w:val="ae"/>
            <w:rFonts w:hint="eastAsia"/>
            <w:noProof/>
            <w:sz w:val="24"/>
            <w:szCs w:val="24"/>
          </w:rPr>
          <w:t>质量保障措施</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_Toc532983413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16</w:t>
        </w:r>
        <w:r w:rsidR="00A65833" w:rsidRPr="00E9711F">
          <w:rPr>
            <w:noProof/>
            <w:webHidden/>
            <w:sz w:val="24"/>
            <w:szCs w:val="24"/>
          </w:rPr>
          <w:fldChar w:fldCharType="end"/>
        </w:r>
      </w:hyperlink>
    </w:p>
    <w:p w:rsidR="00A65833" w:rsidRPr="00E9711F" w:rsidRDefault="00E740E0">
      <w:pPr>
        <w:pStyle w:val="21"/>
        <w:tabs>
          <w:tab w:val="right" w:leader="dot" w:pos="8296"/>
        </w:tabs>
        <w:rPr>
          <w:noProof/>
          <w:sz w:val="24"/>
          <w:szCs w:val="24"/>
        </w:rPr>
      </w:pPr>
      <w:hyperlink w:anchor="_Toc532983414" w:history="1">
        <w:r w:rsidR="00A65833" w:rsidRPr="00E9711F">
          <w:rPr>
            <w:rStyle w:val="ae"/>
            <w:noProof/>
            <w:sz w:val="24"/>
            <w:szCs w:val="24"/>
          </w:rPr>
          <w:t>3.1</w:t>
        </w:r>
        <w:r w:rsidR="00A65833" w:rsidRPr="00E9711F">
          <w:rPr>
            <w:rStyle w:val="ae"/>
            <w:rFonts w:hint="eastAsia"/>
            <w:noProof/>
            <w:sz w:val="24"/>
            <w:szCs w:val="24"/>
          </w:rPr>
          <w:t>专业动态调整</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_Toc532983414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16</w:t>
        </w:r>
        <w:r w:rsidR="00A65833" w:rsidRPr="00E9711F">
          <w:rPr>
            <w:noProof/>
            <w:webHidden/>
            <w:sz w:val="24"/>
            <w:szCs w:val="24"/>
          </w:rPr>
          <w:fldChar w:fldCharType="end"/>
        </w:r>
      </w:hyperlink>
    </w:p>
    <w:p w:rsidR="00A65833" w:rsidRPr="00E9711F" w:rsidRDefault="00E740E0">
      <w:pPr>
        <w:pStyle w:val="21"/>
        <w:tabs>
          <w:tab w:val="right" w:leader="dot" w:pos="8296"/>
        </w:tabs>
        <w:rPr>
          <w:noProof/>
          <w:sz w:val="24"/>
          <w:szCs w:val="24"/>
        </w:rPr>
      </w:pPr>
      <w:hyperlink w:anchor="_Toc532983415" w:history="1">
        <w:r w:rsidR="00A65833" w:rsidRPr="00E9711F">
          <w:rPr>
            <w:rStyle w:val="ae"/>
            <w:noProof/>
            <w:sz w:val="24"/>
            <w:szCs w:val="24"/>
          </w:rPr>
          <w:t>3.2</w:t>
        </w:r>
        <w:r w:rsidR="00A65833" w:rsidRPr="00E9711F">
          <w:rPr>
            <w:rStyle w:val="ae"/>
            <w:rFonts w:hint="eastAsia"/>
            <w:noProof/>
            <w:sz w:val="24"/>
            <w:szCs w:val="24"/>
          </w:rPr>
          <w:t>教育教学改革</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_Toc532983415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17</w:t>
        </w:r>
        <w:r w:rsidR="00A65833" w:rsidRPr="00E9711F">
          <w:rPr>
            <w:noProof/>
            <w:webHidden/>
            <w:sz w:val="24"/>
            <w:szCs w:val="24"/>
          </w:rPr>
          <w:fldChar w:fldCharType="end"/>
        </w:r>
      </w:hyperlink>
    </w:p>
    <w:p w:rsidR="00A65833" w:rsidRPr="00E9711F" w:rsidRDefault="00E740E0">
      <w:pPr>
        <w:pStyle w:val="21"/>
        <w:tabs>
          <w:tab w:val="right" w:leader="dot" w:pos="8296"/>
        </w:tabs>
        <w:rPr>
          <w:noProof/>
          <w:sz w:val="24"/>
          <w:szCs w:val="24"/>
        </w:rPr>
      </w:pPr>
      <w:hyperlink w:anchor="_Toc532983416" w:history="1">
        <w:r w:rsidR="00A65833" w:rsidRPr="00E9711F">
          <w:rPr>
            <w:rStyle w:val="ae"/>
            <w:noProof/>
            <w:sz w:val="24"/>
            <w:szCs w:val="24"/>
          </w:rPr>
          <w:t>3.3</w:t>
        </w:r>
        <w:r w:rsidR="00A65833" w:rsidRPr="00E9711F">
          <w:rPr>
            <w:rStyle w:val="ae"/>
            <w:rFonts w:hint="eastAsia"/>
            <w:noProof/>
            <w:sz w:val="24"/>
            <w:szCs w:val="24"/>
          </w:rPr>
          <w:t>教师培养培训</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_Toc532983416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19</w:t>
        </w:r>
        <w:r w:rsidR="00A65833" w:rsidRPr="00E9711F">
          <w:rPr>
            <w:noProof/>
            <w:webHidden/>
            <w:sz w:val="24"/>
            <w:szCs w:val="24"/>
          </w:rPr>
          <w:fldChar w:fldCharType="end"/>
        </w:r>
      </w:hyperlink>
    </w:p>
    <w:p w:rsidR="00A65833" w:rsidRPr="00E9711F" w:rsidRDefault="00E740E0">
      <w:pPr>
        <w:pStyle w:val="21"/>
        <w:tabs>
          <w:tab w:val="right" w:leader="dot" w:pos="8296"/>
        </w:tabs>
        <w:rPr>
          <w:noProof/>
          <w:sz w:val="24"/>
          <w:szCs w:val="24"/>
        </w:rPr>
      </w:pPr>
      <w:hyperlink w:anchor="_Toc532983417" w:history="1">
        <w:r w:rsidR="00A65833" w:rsidRPr="00E9711F">
          <w:rPr>
            <w:rStyle w:val="ae"/>
            <w:noProof/>
            <w:sz w:val="24"/>
            <w:szCs w:val="24"/>
          </w:rPr>
          <w:t>3.4</w:t>
        </w:r>
        <w:r w:rsidR="00A65833" w:rsidRPr="00E9711F">
          <w:rPr>
            <w:rStyle w:val="ae"/>
            <w:rFonts w:hint="eastAsia"/>
            <w:noProof/>
            <w:sz w:val="24"/>
            <w:szCs w:val="24"/>
          </w:rPr>
          <w:t>规范管理情况</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_Toc532983417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22</w:t>
        </w:r>
        <w:r w:rsidR="00A65833" w:rsidRPr="00E9711F">
          <w:rPr>
            <w:noProof/>
            <w:webHidden/>
            <w:sz w:val="24"/>
            <w:szCs w:val="24"/>
          </w:rPr>
          <w:fldChar w:fldCharType="end"/>
        </w:r>
      </w:hyperlink>
    </w:p>
    <w:p w:rsidR="00A65833" w:rsidRPr="00E9711F" w:rsidRDefault="00E740E0">
      <w:pPr>
        <w:pStyle w:val="21"/>
        <w:tabs>
          <w:tab w:val="right" w:leader="dot" w:pos="8296"/>
        </w:tabs>
        <w:rPr>
          <w:noProof/>
          <w:sz w:val="24"/>
          <w:szCs w:val="24"/>
        </w:rPr>
      </w:pPr>
      <w:hyperlink w:anchor="_Toc532983418" w:history="1">
        <w:r w:rsidR="00A65833" w:rsidRPr="00E9711F">
          <w:rPr>
            <w:rStyle w:val="ae"/>
            <w:noProof/>
            <w:sz w:val="24"/>
            <w:szCs w:val="24"/>
          </w:rPr>
          <w:t>3.5</w:t>
        </w:r>
        <w:r w:rsidR="00A65833" w:rsidRPr="00E9711F">
          <w:rPr>
            <w:rStyle w:val="ae"/>
            <w:rFonts w:hint="eastAsia"/>
            <w:noProof/>
            <w:sz w:val="24"/>
            <w:szCs w:val="24"/>
          </w:rPr>
          <w:t>德育工作情况</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_Toc532983418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23</w:t>
        </w:r>
        <w:r w:rsidR="00A65833" w:rsidRPr="00E9711F">
          <w:rPr>
            <w:noProof/>
            <w:webHidden/>
            <w:sz w:val="24"/>
            <w:szCs w:val="24"/>
          </w:rPr>
          <w:fldChar w:fldCharType="end"/>
        </w:r>
      </w:hyperlink>
    </w:p>
    <w:p w:rsidR="00A65833" w:rsidRPr="00E9711F" w:rsidRDefault="00E740E0">
      <w:pPr>
        <w:pStyle w:val="21"/>
        <w:tabs>
          <w:tab w:val="right" w:leader="dot" w:pos="8296"/>
        </w:tabs>
        <w:rPr>
          <w:noProof/>
          <w:sz w:val="24"/>
          <w:szCs w:val="24"/>
        </w:rPr>
      </w:pPr>
      <w:hyperlink w:anchor="_Toc532983419" w:history="1">
        <w:r w:rsidR="00A65833" w:rsidRPr="00E9711F">
          <w:rPr>
            <w:rStyle w:val="ae"/>
            <w:noProof/>
            <w:sz w:val="24"/>
            <w:szCs w:val="24"/>
          </w:rPr>
          <w:t>3.6</w:t>
        </w:r>
        <w:r w:rsidR="00A65833" w:rsidRPr="00E9711F">
          <w:rPr>
            <w:rStyle w:val="ae"/>
            <w:rFonts w:hint="eastAsia"/>
            <w:noProof/>
            <w:sz w:val="24"/>
            <w:szCs w:val="24"/>
          </w:rPr>
          <w:t>党建情况</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_Toc532983419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25</w:t>
        </w:r>
        <w:r w:rsidR="00A65833" w:rsidRPr="00E9711F">
          <w:rPr>
            <w:noProof/>
            <w:webHidden/>
            <w:sz w:val="24"/>
            <w:szCs w:val="24"/>
          </w:rPr>
          <w:fldChar w:fldCharType="end"/>
        </w:r>
      </w:hyperlink>
    </w:p>
    <w:p w:rsidR="00A65833" w:rsidRPr="00E9711F" w:rsidRDefault="00E740E0">
      <w:pPr>
        <w:pStyle w:val="10"/>
        <w:tabs>
          <w:tab w:val="right" w:leader="dot" w:pos="8296"/>
        </w:tabs>
        <w:rPr>
          <w:noProof/>
          <w:sz w:val="24"/>
          <w:szCs w:val="24"/>
        </w:rPr>
      </w:pPr>
      <w:hyperlink w:anchor="_Toc532983420" w:history="1">
        <w:r w:rsidR="00A65833" w:rsidRPr="00E9711F">
          <w:rPr>
            <w:rStyle w:val="ae"/>
            <w:noProof/>
            <w:sz w:val="24"/>
            <w:szCs w:val="24"/>
          </w:rPr>
          <w:t>4</w:t>
        </w:r>
        <w:r w:rsidR="00A65833" w:rsidRPr="00E9711F">
          <w:rPr>
            <w:rStyle w:val="ae"/>
            <w:rFonts w:hint="eastAsia"/>
            <w:noProof/>
            <w:sz w:val="24"/>
            <w:szCs w:val="24"/>
          </w:rPr>
          <w:t>校企合作</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_Toc532983420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27</w:t>
        </w:r>
        <w:r w:rsidR="00A65833" w:rsidRPr="00E9711F">
          <w:rPr>
            <w:noProof/>
            <w:webHidden/>
            <w:sz w:val="24"/>
            <w:szCs w:val="24"/>
          </w:rPr>
          <w:fldChar w:fldCharType="end"/>
        </w:r>
      </w:hyperlink>
    </w:p>
    <w:p w:rsidR="00A65833" w:rsidRPr="00E9711F" w:rsidRDefault="00E740E0">
      <w:pPr>
        <w:pStyle w:val="21"/>
        <w:tabs>
          <w:tab w:val="right" w:leader="dot" w:pos="8296"/>
        </w:tabs>
        <w:rPr>
          <w:noProof/>
          <w:sz w:val="24"/>
          <w:szCs w:val="24"/>
        </w:rPr>
      </w:pPr>
      <w:hyperlink w:anchor="_Toc532983421" w:history="1">
        <w:r w:rsidR="00A65833" w:rsidRPr="00E9711F">
          <w:rPr>
            <w:rStyle w:val="ae"/>
            <w:noProof/>
            <w:sz w:val="24"/>
            <w:szCs w:val="24"/>
          </w:rPr>
          <w:t>4.1</w:t>
        </w:r>
        <w:r w:rsidR="00A65833" w:rsidRPr="00E9711F">
          <w:rPr>
            <w:rStyle w:val="ae"/>
            <w:rFonts w:hint="eastAsia"/>
            <w:noProof/>
            <w:sz w:val="24"/>
            <w:szCs w:val="24"/>
          </w:rPr>
          <w:t>校企合作成效</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_Toc532983421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27</w:t>
        </w:r>
        <w:r w:rsidR="00A65833" w:rsidRPr="00E9711F">
          <w:rPr>
            <w:noProof/>
            <w:webHidden/>
            <w:sz w:val="24"/>
            <w:szCs w:val="24"/>
          </w:rPr>
          <w:fldChar w:fldCharType="end"/>
        </w:r>
      </w:hyperlink>
    </w:p>
    <w:p w:rsidR="00A65833" w:rsidRPr="00E9711F" w:rsidRDefault="00E740E0">
      <w:pPr>
        <w:pStyle w:val="21"/>
        <w:tabs>
          <w:tab w:val="right" w:leader="dot" w:pos="8296"/>
        </w:tabs>
        <w:rPr>
          <w:noProof/>
          <w:sz w:val="24"/>
          <w:szCs w:val="24"/>
        </w:rPr>
      </w:pPr>
      <w:hyperlink w:anchor="_Toc532983422" w:history="1">
        <w:r w:rsidR="00A65833" w:rsidRPr="00E9711F">
          <w:rPr>
            <w:rStyle w:val="ae"/>
            <w:noProof/>
            <w:sz w:val="24"/>
            <w:szCs w:val="24"/>
          </w:rPr>
          <w:t>4.2</w:t>
        </w:r>
        <w:r w:rsidR="00A65833" w:rsidRPr="00E9711F">
          <w:rPr>
            <w:rStyle w:val="ae"/>
            <w:rFonts w:hint="eastAsia"/>
            <w:noProof/>
            <w:sz w:val="24"/>
            <w:szCs w:val="24"/>
          </w:rPr>
          <w:t>学生实习情况</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_Toc532983422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31</w:t>
        </w:r>
        <w:r w:rsidR="00A65833" w:rsidRPr="00E9711F">
          <w:rPr>
            <w:noProof/>
            <w:webHidden/>
            <w:sz w:val="24"/>
            <w:szCs w:val="24"/>
          </w:rPr>
          <w:fldChar w:fldCharType="end"/>
        </w:r>
      </w:hyperlink>
    </w:p>
    <w:p w:rsidR="00A65833" w:rsidRPr="00E9711F" w:rsidRDefault="00E740E0">
      <w:pPr>
        <w:pStyle w:val="10"/>
        <w:tabs>
          <w:tab w:val="right" w:leader="dot" w:pos="8296"/>
        </w:tabs>
        <w:rPr>
          <w:noProof/>
          <w:sz w:val="24"/>
          <w:szCs w:val="24"/>
        </w:rPr>
      </w:pPr>
      <w:hyperlink w:anchor="_Toc532983423" w:history="1">
        <w:r w:rsidR="00A65833" w:rsidRPr="00E9711F">
          <w:rPr>
            <w:rStyle w:val="ae"/>
            <w:noProof/>
            <w:sz w:val="24"/>
            <w:szCs w:val="24"/>
          </w:rPr>
          <w:t>5</w:t>
        </w:r>
        <w:r w:rsidR="00A65833" w:rsidRPr="00E9711F">
          <w:rPr>
            <w:rStyle w:val="ae"/>
            <w:rFonts w:hint="eastAsia"/>
            <w:noProof/>
            <w:sz w:val="24"/>
            <w:szCs w:val="24"/>
          </w:rPr>
          <w:t>社会贡献</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_Toc532983423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32</w:t>
        </w:r>
        <w:r w:rsidR="00A65833" w:rsidRPr="00E9711F">
          <w:rPr>
            <w:noProof/>
            <w:webHidden/>
            <w:sz w:val="24"/>
            <w:szCs w:val="24"/>
          </w:rPr>
          <w:fldChar w:fldCharType="end"/>
        </w:r>
      </w:hyperlink>
    </w:p>
    <w:p w:rsidR="00A65833" w:rsidRPr="00E9711F" w:rsidRDefault="00E740E0">
      <w:pPr>
        <w:pStyle w:val="21"/>
        <w:tabs>
          <w:tab w:val="right" w:leader="dot" w:pos="8296"/>
        </w:tabs>
        <w:rPr>
          <w:noProof/>
          <w:sz w:val="24"/>
          <w:szCs w:val="24"/>
        </w:rPr>
      </w:pPr>
      <w:hyperlink w:anchor="_Toc532983424" w:history="1">
        <w:r w:rsidR="00A65833" w:rsidRPr="00E9711F">
          <w:rPr>
            <w:rStyle w:val="ae"/>
            <w:noProof/>
            <w:sz w:val="24"/>
            <w:szCs w:val="24"/>
          </w:rPr>
          <w:t>5.1</w:t>
        </w:r>
        <w:r w:rsidR="00A65833" w:rsidRPr="00E9711F">
          <w:rPr>
            <w:rStyle w:val="ae"/>
            <w:rFonts w:hint="eastAsia"/>
            <w:noProof/>
            <w:sz w:val="24"/>
            <w:szCs w:val="24"/>
          </w:rPr>
          <w:t>技术技能人才培养</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_Toc532983424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32</w:t>
        </w:r>
        <w:r w:rsidR="00A65833" w:rsidRPr="00E9711F">
          <w:rPr>
            <w:noProof/>
            <w:webHidden/>
            <w:sz w:val="24"/>
            <w:szCs w:val="24"/>
          </w:rPr>
          <w:fldChar w:fldCharType="end"/>
        </w:r>
      </w:hyperlink>
    </w:p>
    <w:p w:rsidR="00A65833" w:rsidRPr="00E9711F" w:rsidRDefault="00E740E0">
      <w:pPr>
        <w:pStyle w:val="21"/>
        <w:tabs>
          <w:tab w:val="right" w:leader="dot" w:pos="8296"/>
        </w:tabs>
        <w:rPr>
          <w:noProof/>
          <w:sz w:val="24"/>
          <w:szCs w:val="24"/>
        </w:rPr>
      </w:pPr>
      <w:hyperlink w:anchor="_Toc532983425" w:history="1">
        <w:r w:rsidR="00A65833" w:rsidRPr="00E9711F">
          <w:rPr>
            <w:rStyle w:val="ae"/>
            <w:noProof/>
            <w:sz w:val="24"/>
            <w:szCs w:val="24"/>
          </w:rPr>
          <w:t>5.2</w:t>
        </w:r>
        <w:r w:rsidR="00A65833" w:rsidRPr="00E9711F">
          <w:rPr>
            <w:rStyle w:val="ae"/>
            <w:rFonts w:hint="eastAsia"/>
            <w:noProof/>
            <w:sz w:val="24"/>
            <w:szCs w:val="24"/>
          </w:rPr>
          <w:t>社会服务</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_Toc532983425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33</w:t>
        </w:r>
        <w:r w:rsidR="00A65833" w:rsidRPr="00E9711F">
          <w:rPr>
            <w:noProof/>
            <w:webHidden/>
            <w:sz w:val="24"/>
            <w:szCs w:val="24"/>
          </w:rPr>
          <w:fldChar w:fldCharType="end"/>
        </w:r>
      </w:hyperlink>
    </w:p>
    <w:p w:rsidR="00A65833" w:rsidRPr="00E9711F" w:rsidRDefault="00E740E0">
      <w:pPr>
        <w:pStyle w:val="21"/>
        <w:tabs>
          <w:tab w:val="right" w:leader="dot" w:pos="8296"/>
        </w:tabs>
        <w:rPr>
          <w:noProof/>
          <w:sz w:val="24"/>
          <w:szCs w:val="24"/>
        </w:rPr>
      </w:pPr>
      <w:hyperlink w:anchor="_Toc532983426" w:history="1">
        <w:r w:rsidR="00A65833" w:rsidRPr="00E9711F">
          <w:rPr>
            <w:rStyle w:val="ae"/>
            <w:noProof/>
            <w:sz w:val="24"/>
            <w:szCs w:val="24"/>
          </w:rPr>
          <w:t>5.3</w:t>
        </w:r>
        <w:r w:rsidR="00A65833" w:rsidRPr="00E9711F">
          <w:rPr>
            <w:rStyle w:val="ae"/>
            <w:rFonts w:hint="eastAsia"/>
            <w:noProof/>
            <w:sz w:val="24"/>
            <w:szCs w:val="24"/>
          </w:rPr>
          <w:t>对口支援</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_Toc532983426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34</w:t>
        </w:r>
        <w:r w:rsidR="00A65833" w:rsidRPr="00E9711F">
          <w:rPr>
            <w:noProof/>
            <w:webHidden/>
            <w:sz w:val="24"/>
            <w:szCs w:val="24"/>
          </w:rPr>
          <w:fldChar w:fldCharType="end"/>
        </w:r>
      </w:hyperlink>
    </w:p>
    <w:p w:rsidR="00A65833" w:rsidRPr="00E9711F" w:rsidRDefault="00E740E0">
      <w:pPr>
        <w:pStyle w:val="10"/>
        <w:tabs>
          <w:tab w:val="right" w:leader="dot" w:pos="8296"/>
        </w:tabs>
        <w:rPr>
          <w:noProof/>
          <w:sz w:val="24"/>
          <w:szCs w:val="24"/>
        </w:rPr>
      </w:pPr>
      <w:hyperlink w:anchor="_Toc532983427" w:history="1">
        <w:r w:rsidR="00A65833" w:rsidRPr="00E9711F">
          <w:rPr>
            <w:rStyle w:val="ae"/>
            <w:noProof/>
            <w:sz w:val="24"/>
            <w:szCs w:val="24"/>
          </w:rPr>
          <w:t>6</w:t>
        </w:r>
        <w:r w:rsidR="00A65833" w:rsidRPr="00E9711F">
          <w:rPr>
            <w:rStyle w:val="ae"/>
            <w:rFonts w:hint="eastAsia"/>
            <w:noProof/>
            <w:sz w:val="24"/>
            <w:szCs w:val="24"/>
          </w:rPr>
          <w:t>举办者履责</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_Toc532983427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34</w:t>
        </w:r>
        <w:r w:rsidR="00A65833" w:rsidRPr="00E9711F">
          <w:rPr>
            <w:noProof/>
            <w:webHidden/>
            <w:sz w:val="24"/>
            <w:szCs w:val="24"/>
          </w:rPr>
          <w:fldChar w:fldCharType="end"/>
        </w:r>
      </w:hyperlink>
    </w:p>
    <w:p w:rsidR="00A65833" w:rsidRPr="00E9711F" w:rsidRDefault="00E740E0">
      <w:pPr>
        <w:pStyle w:val="21"/>
        <w:tabs>
          <w:tab w:val="right" w:leader="dot" w:pos="8296"/>
        </w:tabs>
        <w:rPr>
          <w:noProof/>
          <w:sz w:val="24"/>
          <w:szCs w:val="24"/>
        </w:rPr>
      </w:pPr>
      <w:hyperlink w:anchor="_Toc532983428" w:history="1">
        <w:r w:rsidR="00A65833" w:rsidRPr="00E9711F">
          <w:rPr>
            <w:rStyle w:val="ae"/>
            <w:noProof/>
            <w:sz w:val="24"/>
            <w:szCs w:val="24"/>
          </w:rPr>
          <w:t>6.1</w:t>
        </w:r>
        <w:r w:rsidR="00A65833" w:rsidRPr="00E9711F">
          <w:rPr>
            <w:rStyle w:val="ae"/>
            <w:rFonts w:hint="eastAsia"/>
            <w:noProof/>
            <w:sz w:val="24"/>
            <w:szCs w:val="24"/>
          </w:rPr>
          <w:t>经费</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_Toc532983428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34</w:t>
        </w:r>
        <w:r w:rsidR="00A65833" w:rsidRPr="00E9711F">
          <w:rPr>
            <w:noProof/>
            <w:webHidden/>
            <w:sz w:val="24"/>
            <w:szCs w:val="24"/>
          </w:rPr>
          <w:fldChar w:fldCharType="end"/>
        </w:r>
      </w:hyperlink>
    </w:p>
    <w:p w:rsidR="00A65833" w:rsidRPr="00E9711F" w:rsidRDefault="00E740E0">
      <w:pPr>
        <w:pStyle w:val="21"/>
        <w:tabs>
          <w:tab w:val="right" w:leader="dot" w:pos="8296"/>
        </w:tabs>
        <w:rPr>
          <w:noProof/>
          <w:sz w:val="24"/>
          <w:szCs w:val="24"/>
        </w:rPr>
      </w:pPr>
      <w:hyperlink w:anchor="_Toc532983429" w:history="1">
        <w:r w:rsidR="00A65833" w:rsidRPr="00E9711F">
          <w:rPr>
            <w:rStyle w:val="ae"/>
            <w:noProof/>
            <w:sz w:val="24"/>
            <w:szCs w:val="24"/>
          </w:rPr>
          <w:t>6.2</w:t>
        </w:r>
        <w:r w:rsidR="00A65833" w:rsidRPr="00E9711F">
          <w:rPr>
            <w:rStyle w:val="ae"/>
            <w:rFonts w:hint="eastAsia"/>
            <w:noProof/>
            <w:sz w:val="24"/>
            <w:szCs w:val="24"/>
          </w:rPr>
          <w:t>政策措施</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_Toc532983429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35</w:t>
        </w:r>
        <w:r w:rsidR="00A65833" w:rsidRPr="00E9711F">
          <w:rPr>
            <w:noProof/>
            <w:webHidden/>
            <w:sz w:val="24"/>
            <w:szCs w:val="24"/>
          </w:rPr>
          <w:fldChar w:fldCharType="end"/>
        </w:r>
      </w:hyperlink>
    </w:p>
    <w:p w:rsidR="00A65833" w:rsidRPr="00E9711F" w:rsidRDefault="00E740E0">
      <w:pPr>
        <w:pStyle w:val="10"/>
        <w:tabs>
          <w:tab w:val="right" w:leader="dot" w:pos="8296"/>
        </w:tabs>
        <w:rPr>
          <w:noProof/>
          <w:sz w:val="24"/>
          <w:szCs w:val="24"/>
        </w:rPr>
      </w:pPr>
      <w:hyperlink w:anchor="_Toc532983430" w:history="1">
        <w:r w:rsidR="00A65833" w:rsidRPr="00E9711F">
          <w:rPr>
            <w:rStyle w:val="ae"/>
            <w:noProof/>
            <w:sz w:val="24"/>
            <w:szCs w:val="24"/>
          </w:rPr>
          <w:t>7</w:t>
        </w:r>
        <w:r w:rsidR="00A65833" w:rsidRPr="00E9711F">
          <w:rPr>
            <w:rStyle w:val="ae"/>
            <w:rFonts w:hint="eastAsia"/>
            <w:noProof/>
            <w:sz w:val="24"/>
            <w:szCs w:val="24"/>
          </w:rPr>
          <w:t>特色创新</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_Toc532983430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35</w:t>
        </w:r>
        <w:r w:rsidR="00A65833" w:rsidRPr="00E9711F">
          <w:rPr>
            <w:noProof/>
            <w:webHidden/>
            <w:sz w:val="24"/>
            <w:szCs w:val="24"/>
          </w:rPr>
          <w:fldChar w:fldCharType="end"/>
        </w:r>
      </w:hyperlink>
    </w:p>
    <w:p w:rsidR="00A65833" w:rsidRPr="00E9711F" w:rsidRDefault="00E740E0">
      <w:pPr>
        <w:pStyle w:val="21"/>
        <w:tabs>
          <w:tab w:val="right" w:leader="dot" w:pos="8296"/>
        </w:tabs>
        <w:rPr>
          <w:noProof/>
          <w:sz w:val="24"/>
          <w:szCs w:val="24"/>
        </w:rPr>
      </w:pPr>
      <w:hyperlink w:anchor="_Toc532983431" w:history="1">
        <w:r w:rsidR="00A65833" w:rsidRPr="00E9711F">
          <w:rPr>
            <w:rStyle w:val="ae"/>
            <w:noProof/>
            <w:sz w:val="24"/>
            <w:szCs w:val="24"/>
          </w:rPr>
          <w:t>7.1AHK</w:t>
        </w:r>
        <w:r w:rsidR="00A65833" w:rsidRPr="00E9711F">
          <w:rPr>
            <w:rStyle w:val="ae"/>
            <w:rFonts w:hint="eastAsia"/>
            <w:noProof/>
            <w:sz w:val="24"/>
            <w:szCs w:val="24"/>
          </w:rPr>
          <w:t>中德（厦门）培训中心正式落户学校</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_Toc532983431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35</w:t>
        </w:r>
        <w:r w:rsidR="00A65833" w:rsidRPr="00E9711F">
          <w:rPr>
            <w:noProof/>
            <w:webHidden/>
            <w:sz w:val="24"/>
            <w:szCs w:val="24"/>
          </w:rPr>
          <w:fldChar w:fldCharType="end"/>
        </w:r>
      </w:hyperlink>
    </w:p>
    <w:p w:rsidR="00A65833" w:rsidRPr="00E9711F" w:rsidRDefault="00E740E0">
      <w:pPr>
        <w:pStyle w:val="21"/>
        <w:tabs>
          <w:tab w:val="right" w:leader="dot" w:pos="8296"/>
        </w:tabs>
        <w:rPr>
          <w:noProof/>
          <w:sz w:val="24"/>
          <w:szCs w:val="24"/>
        </w:rPr>
      </w:pPr>
      <w:hyperlink w:anchor="_Toc532983432" w:history="1">
        <w:r w:rsidR="00A65833" w:rsidRPr="00E9711F">
          <w:rPr>
            <w:rStyle w:val="ae"/>
            <w:noProof/>
            <w:sz w:val="24"/>
            <w:szCs w:val="24"/>
          </w:rPr>
          <w:t>7.2U+</w:t>
        </w:r>
        <w:r w:rsidR="00A65833" w:rsidRPr="00E9711F">
          <w:rPr>
            <w:rStyle w:val="ae"/>
            <w:rFonts w:hint="eastAsia"/>
            <w:noProof/>
            <w:sz w:val="24"/>
            <w:szCs w:val="24"/>
          </w:rPr>
          <w:t>双创中心，孵化创业团队</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_Toc532983432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36</w:t>
        </w:r>
        <w:r w:rsidR="00A65833" w:rsidRPr="00E9711F">
          <w:rPr>
            <w:noProof/>
            <w:webHidden/>
            <w:sz w:val="24"/>
            <w:szCs w:val="24"/>
          </w:rPr>
          <w:fldChar w:fldCharType="end"/>
        </w:r>
      </w:hyperlink>
    </w:p>
    <w:p w:rsidR="00A65833" w:rsidRPr="00E9711F" w:rsidRDefault="00E740E0">
      <w:pPr>
        <w:pStyle w:val="21"/>
        <w:tabs>
          <w:tab w:val="right" w:leader="dot" w:pos="8296"/>
        </w:tabs>
        <w:rPr>
          <w:noProof/>
          <w:sz w:val="24"/>
          <w:szCs w:val="24"/>
        </w:rPr>
      </w:pPr>
      <w:hyperlink w:anchor="_Toc532983433" w:history="1">
        <w:r w:rsidR="00A65833" w:rsidRPr="00E9711F">
          <w:rPr>
            <w:rStyle w:val="ae"/>
            <w:noProof/>
            <w:sz w:val="24"/>
            <w:szCs w:val="24"/>
          </w:rPr>
          <w:t>7.3</w:t>
        </w:r>
        <w:r w:rsidR="00A65833" w:rsidRPr="00E9711F">
          <w:rPr>
            <w:rStyle w:val="ae"/>
            <w:rFonts w:hint="eastAsia"/>
            <w:noProof/>
            <w:sz w:val="24"/>
            <w:szCs w:val="24"/>
          </w:rPr>
          <w:t>“校企联合体”共同构建的“三段式”实践体系</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_Toc532983433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37</w:t>
        </w:r>
        <w:r w:rsidR="00A65833" w:rsidRPr="00E9711F">
          <w:rPr>
            <w:noProof/>
            <w:webHidden/>
            <w:sz w:val="24"/>
            <w:szCs w:val="24"/>
          </w:rPr>
          <w:fldChar w:fldCharType="end"/>
        </w:r>
      </w:hyperlink>
    </w:p>
    <w:p w:rsidR="00A65833" w:rsidRPr="00E9711F" w:rsidRDefault="00E740E0">
      <w:pPr>
        <w:pStyle w:val="21"/>
        <w:tabs>
          <w:tab w:val="right" w:leader="dot" w:pos="8296"/>
        </w:tabs>
        <w:rPr>
          <w:noProof/>
          <w:sz w:val="24"/>
          <w:szCs w:val="24"/>
        </w:rPr>
      </w:pPr>
      <w:hyperlink w:anchor="_Toc532983434" w:history="1">
        <w:r w:rsidR="00A65833" w:rsidRPr="00E9711F">
          <w:rPr>
            <w:rStyle w:val="ae"/>
            <w:noProof/>
            <w:sz w:val="24"/>
            <w:szCs w:val="24"/>
          </w:rPr>
          <w:t xml:space="preserve">7.4 </w:t>
        </w:r>
        <w:r w:rsidR="00A65833" w:rsidRPr="00E9711F">
          <w:rPr>
            <w:rStyle w:val="ae"/>
            <w:rFonts w:hint="eastAsia"/>
            <w:noProof/>
            <w:sz w:val="24"/>
            <w:szCs w:val="24"/>
          </w:rPr>
          <w:t>《单片机应用技术》混合式教学</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_Toc532983434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38</w:t>
        </w:r>
        <w:r w:rsidR="00A65833" w:rsidRPr="00E9711F">
          <w:rPr>
            <w:noProof/>
            <w:webHidden/>
            <w:sz w:val="24"/>
            <w:szCs w:val="24"/>
          </w:rPr>
          <w:fldChar w:fldCharType="end"/>
        </w:r>
      </w:hyperlink>
    </w:p>
    <w:p w:rsidR="00A65833" w:rsidRPr="00E9711F" w:rsidRDefault="00E740E0">
      <w:pPr>
        <w:pStyle w:val="10"/>
        <w:tabs>
          <w:tab w:val="right" w:leader="dot" w:pos="8296"/>
        </w:tabs>
        <w:rPr>
          <w:noProof/>
          <w:sz w:val="24"/>
          <w:szCs w:val="24"/>
        </w:rPr>
      </w:pPr>
      <w:hyperlink w:anchor="_Toc532983435" w:history="1">
        <w:r w:rsidR="00A65833" w:rsidRPr="00E9711F">
          <w:rPr>
            <w:rStyle w:val="ae"/>
            <w:noProof/>
            <w:sz w:val="24"/>
            <w:szCs w:val="24"/>
          </w:rPr>
          <w:t>8</w:t>
        </w:r>
        <w:r w:rsidR="00A65833" w:rsidRPr="00E9711F">
          <w:rPr>
            <w:rStyle w:val="ae"/>
            <w:rFonts w:hint="eastAsia"/>
            <w:noProof/>
            <w:sz w:val="24"/>
            <w:szCs w:val="24"/>
          </w:rPr>
          <w:t>主要问题和改进措施</w:t>
        </w:r>
        <w:r w:rsidR="00A65833" w:rsidRPr="00E9711F">
          <w:rPr>
            <w:noProof/>
            <w:webHidden/>
            <w:sz w:val="24"/>
            <w:szCs w:val="24"/>
          </w:rPr>
          <w:tab/>
        </w:r>
        <w:r w:rsidR="00A65833" w:rsidRPr="00E9711F">
          <w:rPr>
            <w:noProof/>
            <w:webHidden/>
            <w:sz w:val="24"/>
            <w:szCs w:val="24"/>
          </w:rPr>
          <w:fldChar w:fldCharType="begin"/>
        </w:r>
        <w:r w:rsidR="00A65833" w:rsidRPr="00E9711F">
          <w:rPr>
            <w:noProof/>
            <w:webHidden/>
            <w:sz w:val="24"/>
            <w:szCs w:val="24"/>
          </w:rPr>
          <w:instrText xml:space="preserve"> PAGEREF _Toc532983435 \h </w:instrText>
        </w:r>
        <w:r w:rsidR="00A65833" w:rsidRPr="00E9711F">
          <w:rPr>
            <w:noProof/>
            <w:webHidden/>
            <w:sz w:val="24"/>
            <w:szCs w:val="24"/>
          </w:rPr>
        </w:r>
        <w:r w:rsidR="00A65833" w:rsidRPr="00E9711F">
          <w:rPr>
            <w:noProof/>
            <w:webHidden/>
            <w:sz w:val="24"/>
            <w:szCs w:val="24"/>
          </w:rPr>
          <w:fldChar w:fldCharType="separate"/>
        </w:r>
        <w:r w:rsidR="0043576A">
          <w:rPr>
            <w:noProof/>
            <w:webHidden/>
            <w:sz w:val="24"/>
            <w:szCs w:val="24"/>
          </w:rPr>
          <w:t>39</w:t>
        </w:r>
        <w:r w:rsidR="00A65833" w:rsidRPr="00E9711F">
          <w:rPr>
            <w:noProof/>
            <w:webHidden/>
            <w:sz w:val="24"/>
            <w:szCs w:val="24"/>
          </w:rPr>
          <w:fldChar w:fldCharType="end"/>
        </w:r>
      </w:hyperlink>
    </w:p>
    <w:p w:rsidR="00AD6609" w:rsidRPr="001C41C1" w:rsidRDefault="00A65833">
      <w:pPr>
        <w:jc w:val="center"/>
        <w:rPr>
          <w:rFonts w:ascii="方正小标宋简体" w:eastAsia="方正小标宋简体"/>
          <w:sz w:val="28"/>
          <w:szCs w:val="28"/>
        </w:rPr>
      </w:pPr>
      <w:r>
        <w:rPr>
          <w:rFonts w:ascii="方正小标宋简体" w:eastAsia="方正小标宋简体"/>
          <w:sz w:val="28"/>
          <w:szCs w:val="28"/>
        </w:rPr>
        <w:fldChar w:fldCharType="end"/>
      </w:r>
    </w:p>
    <w:p w:rsidR="00AD6609" w:rsidRDefault="00AD6609">
      <w:pPr>
        <w:jc w:val="center"/>
        <w:rPr>
          <w:rFonts w:ascii="方正小标宋简体" w:eastAsia="方正小标宋简体"/>
          <w:sz w:val="44"/>
          <w:szCs w:val="44"/>
        </w:rPr>
      </w:pPr>
    </w:p>
    <w:p w:rsidR="00AD6609" w:rsidRDefault="00AD6609">
      <w:pPr>
        <w:jc w:val="center"/>
        <w:rPr>
          <w:rFonts w:ascii="方正小标宋简体" w:eastAsia="方正小标宋简体"/>
          <w:sz w:val="44"/>
          <w:szCs w:val="44"/>
        </w:rPr>
      </w:pPr>
    </w:p>
    <w:p w:rsidR="00AD6609" w:rsidRDefault="00AD6609">
      <w:pPr>
        <w:jc w:val="center"/>
        <w:rPr>
          <w:rFonts w:ascii="方正小标宋简体" w:eastAsia="方正小标宋简体"/>
          <w:sz w:val="44"/>
          <w:szCs w:val="44"/>
        </w:rPr>
      </w:pPr>
    </w:p>
    <w:p w:rsidR="006F5662" w:rsidRDefault="001F2CB2">
      <w:pPr>
        <w:jc w:val="center"/>
        <w:rPr>
          <w:rFonts w:ascii="方正小标宋简体" w:eastAsia="方正小标宋简体"/>
          <w:sz w:val="44"/>
          <w:szCs w:val="44"/>
        </w:rPr>
      </w:pPr>
      <w:r>
        <w:rPr>
          <w:rFonts w:ascii="方正小标宋简体" w:eastAsia="方正小标宋简体" w:hint="eastAsia"/>
          <w:sz w:val="44"/>
          <w:szCs w:val="44"/>
        </w:rPr>
        <w:t>集美工业学校质量年度报告(2018年)</w:t>
      </w:r>
    </w:p>
    <w:p w:rsidR="006F5662" w:rsidRDefault="001F2CB2" w:rsidP="001C41C1">
      <w:pPr>
        <w:pStyle w:val="1"/>
        <w:rPr>
          <w:rFonts w:cs="Calibri"/>
        </w:rPr>
      </w:pPr>
      <w:bookmarkStart w:id="1" w:name="_Toc532983402"/>
      <w:r>
        <w:t>1 学校情况</w:t>
      </w:r>
      <w:bookmarkEnd w:id="1"/>
    </w:p>
    <w:p w:rsidR="006F5662" w:rsidRDefault="001F2CB2" w:rsidP="001C41C1">
      <w:pPr>
        <w:pStyle w:val="2"/>
        <w:rPr>
          <w:rFonts w:hAnsi="Calibri" w:cs="Calibri"/>
          <w:color w:val="FF0000"/>
        </w:rPr>
      </w:pPr>
      <w:bookmarkStart w:id="2" w:name="_Toc532983403"/>
      <w:r>
        <w:rPr>
          <w:rFonts w:hint="eastAsia"/>
        </w:rPr>
        <w:t>1.1</w:t>
      </w:r>
      <w:r>
        <w:t xml:space="preserve"> </w:t>
      </w:r>
      <w:r>
        <w:rPr>
          <w:rFonts w:hint="eastAsia"/>
        </w:rPr>
        <w:t>学校概况</w:t>
      </w:r>
      <w:bookmarkEnd w:id="2"/>
    </w:p>
    <w:p w:rsidR="006F5662" w:rsidRPr="00E52241" w:rsidRDefault="001F2CB2">
      <w:pPr>
        <w:ind w:firstLineChars="200" w:firstLine="560"/>
        <w:rPr>
          <w:rFonts w:cs="仿宋"/>
          <w:kern w:val="0"/>
          <w:sz w:val="28"/>
          <w:szCs w:val="28"/>
          <w:shd w:val="clear" w:color="auto" w:fill="FFFFFF"/>
        </w:rPr>
      </w:pPr>
      <w:r w:rsidRPr="00E52241">
        <w:rPr>
          <w:rFonts w:hint="eastAsia"/>
          <w:sz w:val="28"/>
          <w:szCs w:val="28"/>
        </w:rPr>
        <w:t>集美工业学校是经厦门市委市政府主导，2016年7月福建省教育厅批准，由原集美轻工业学校和福建化工学校合并设立，隶属厦门市教育局。</w:t>
      </w:r>
      <w:r w:rsidRPr="00E52241">
        <w:rPr>
          <w:rFonts w:hint="eastAsia"/>
          <w:kern w:val="0"/>
          <w:sz w:val="28"/>
          <w:szCs w:val="28"/>
        </w:rPr>
        <w:t>追溯两校最早的办学历史是陈嘉庚先生于1920年创办的集美学校商科。学校是集美学村家族成员，福建省示范性现代职业院校建设工程项目单位。学校现占地面积30.2万平方米，建筑面积14.96万平方米，固定资产总值41127.92万元，教学、实习仪器设备资产价值18845.81万元，其中当年新增4355.9万元。</w:t>
      </w:r>
    </w:p>
    <w:p w:rsidR="006F5662" w:rsidRDefault="001F2CB2">
      <w:pPr>
        <w:rPr>
          <w:rFonts w:hAnsi="仿宋" w:hint="eastAsia"/>
          <w:kern w:val="0"/>
          <w:sz w:val="28"/>
          <w:szCs w:val="28"/>
        </w:rPr>
      </w:pPr>
      <w:r w:rsidRPr="00E52241">
        <w:rPr>
          <w:rFonts w:hAnsi="Times New Roman" w:hint="eastAsia"/>
          <w:sz w:val="28"/>
          <w:szCs w:val="28"/>
        </w:rPr>
        <w:t xml:space="preserve">     2018年，学校以习近平新时代中国特色社会主义思想为指导，</w:t>
      </w:r>
      <w:r w:rsidRPr="00E52241">
        <w:rPr>
          <w:rFonts w:hAnsi="Times New Roman" w:cs="Arial" w:hint="eastAsia"/>
          <w:sz w:val="28"/>
          <w:szCs w:val="28"/>
        </w:rPr>
        <w:t>全面学习贯彻党的十九大和十九届二、三中全会精神，按照</w:t>
      </w:r>
      <w:r w:rsidRPr="00E52241">
        <w:rPr>
          <w:rFonts w:hAnsi="Times New Roman" w:hint="eastAsia"/>
          <w:sz w:val="28"/>
          <w:szCs w:val="28"/>
        </w:rPr>
        <w:t>“围绕一条主线、</w:t>
      </w:r>
      <w:proofErr w:type="gramStart"/>
      <w:r w:rsidRPr="00E52241">
        <w:rPr>
          <w:rFonts w:hAnsi="Times New Roman" w:hint="eastAsia"/>
          <w:sz w:val="28"/>
          <w:szCs w:val="28"/>
        </w:rPr>
        <w:t>凝炼</w:t>
      </w:r>
      <w:proofErr w:type="gramEnd"/>
      <w:r w:rsidRPr="00E52241">
        <w:rPr>
          <w:rFonts w:hAnsi="Times New Roman" w:hint="eastAsia"/>
          <w:sz w:val="28"/>
          <w:szCs w:val="28"/>
        </w:rPr>
        <w:t>一个灵魂，突出两个抓手，紧扣四个着力点”（1124工作思路），主动适应经济社会和职业教育发展新常态，抢抓机遇，深化改革，克难攻坚，加快发展，</w:t>
      </w:r>
      <w:r w:rsidRPr="00E52241">
        <w:rPr>
          <w:rFonts w:hAnsi="Times New Roman" w:cs="Arial" w:hint="eastAsia"/>
          <w:sz w:val="28"/>
          <w:szCs w:val="28"/>
        </w:rPr>
        <w:t>扎实推进省示范性现代职业院校建设，圆满完成了期初确定的各项目标任务，</w:t>
      </w:r>
      <w:r w:rsidRPr="00E52241">
        <w:rPr>
          <w:rFonts w:hAnsi="Times New Roman" w:hint="eastAsia"/>
          <w:sz w:val="28"/>
          <w:szCs w:val="28"/>
        </w:rPr>
        <w:t>各项工作取得新成绩、实现新突破。</w:t>
      </w:r>
      <w:r w:rsidR="00AD6609">
        <w:rPr>
          <w:rFonts w:hAnsi="Times New Roman" w:hint="eastAsia"/>
          <w:sz w:val="28"/>
          <w:szCs w:val="28"/>
        </w:rPr>
        <w:t>学校继续保持省、市职业院校技能竞赛的领先位置，全国职业院校技能大赛继2017年获得总奖牌</w:t>
      </w:r>
      <w:proofErr w:type="gramStart"/>
      <w:r w:rsidR="00AD6609">
        <w:rPr>
          <w:rFonts w:hAnsi="Times New Roman" w:hint="eastAsia"/>
          <w:sz w:val="28"/>
          <w:szCs w:val="28"/>
        </w:rPr>
        <w:t>数全国</w:t>
      </w:r>
      <w:proofErr w:type="gramEnd"/>
      <w:r w:rsidR="00AD6609">
        <w:rPr>
          <w:rFonts w:hAnsi="Times New Roman" w:hint="eastAsia"/>
          <w:sz w:val="28"/>
          <w:szCs w:val="28"/>
        </w:rPr>
        <w:t>第一之后，2018年获</w:t>
      </w:r>
      <w:r w:rsidR="00AD6609">
        <w:rPr>
          <w:rFonts w:hAnsi="Times New Roman" w:hint="eastAsia"/>
          <w:sz w:val="28"/>
          <w:szCs w:val="28"/>
        </w:rPr>
        <w:lastRenderedPageBreak/>
        <w:t>得总奖牌</w:t>
      </w:r>
      <w:proofErr w:type="gramStart"/>
      <w:r w:rsidR="00AD6609">
        <w:rPr>
          <w:rFonts w:hAnsi="Times New Roman" w:hint="eastAsia"/>
          <w:sz w:val="28"/>
          <w:szCs w:val="28"/>
        </w:rPr>
        <w:t>数全国</w:t>
      </w:r>
      <w:proofErr w:type="gramEnd"/>
      <w:r w:rsidR="00AD6609">
        <w:rPr>
          <w:rFonts w:hAnsi="Times New Roman" w:hint="eastAsia"/>
          <w:sz w:val="28"/>
          <w:szCs w:val="28"/>
        </w:rPr>
        <w:t>第二；</w:t>
      </w:r>
      <w:r w:rsidR="00E52241" w:rsidRPr="00E52241">
        <w:rPr>
          <w:rFonts w:hAnsi="Times New Roman" w:hint="eastAsia"/>
          <w:sz w:val="28"/>
          <w:szCs w:val="28"/>
        </w:rPr>
        <w:t>学校荣获</w:t>
      </w:r>
      <w:r w:rsidR="00E52241" w:rsidRPr="00E52241">
        <w:rPr>
          <w:rFonts w:hAnsi="仿宋" w:hint="eastAsia"/>
          <w:kern w:val="0"/>
          <w:sz w:val="28"/>
          <w:szCs w:val="28"/>
        </w:rPr>
        <w:t>2018年全国中小学国防教育示范校、厦门市第一届文明校园、厦门市军民共建先进单位。</w:t>
      </w:r>
    </w:p>
    <w:p w:rsidR="00EB76D7" w:rsidRDefault="00EB76D7">
      <w:pPr>
        <w:rPr>
          <w:rFonts w:hAnsi="仿宋" w:hint="eastAsia"/>
          <w:kern w:val="0"/>
          <w:sz w:val="28"/>
          <w:szCs w:val="28"/>
        </w:rPr>
      </w:pPr>
    </w:p>
    <w:p w:rsidR="00EB76D7" w:rsidRPr="00E52241" w:rsidRDefault="00EB76D7" w:rsidP="00EB76D7">
      <w:pPr>
        <w:jc w:val="center"/>
        <w:rPr>
          <w:rFonts w:hAnsi="Times New Roman" w:cs="Arial"/>
          <w:sz w:val="28"/>
          <w:szCs w:val="28"/>
        </w:rPr>
      </w:pPr>
    </w:p>
    <w:p w:rsidR="006F5662" w:rsidRDefault="001F2CB2" w:rsidP="001C41C1">
      <w:pPr>
        <w:pStyle w:val="2"/>
      </w:pPr>
      <w:bookmarkStart w:id="3" w:name="_Toc532983404"/>
      <w:r>
        <w:t xml:space="preserve">1.2 </w:t>
      </w:r>
      <w:r>
        <w:t>学生情况</w:t>
      </w:r>
      <w:bookmarkEnd w:id="3"/>
      <w:r>
        <w:t xml:space="preserve"> </w:t>
      </w:r>
    </w:p>
    <w:p w:rsidR="006F5662" w:rsidRDefault="001F2CB2">
      <w:pPr>
        <w:pStyle w:val="Default"/>
        <w:rPr>
          <w:rFonts w:ascii="仿宋_GB2312" w:eastAsia="仿宋_GB2312" w:hAnsi="Calibri" w:cs="Calibri"/>
          <w:b/>
          <w:sz w:val="28"/>
          <w:szCs w:val="28"/>
        </w:rPr>
      </w:pPr>
      <w:r>
        <w:rPr>
          <w:rFonts w:ascii="仿宋_GB2312" w:eastAsia="仿宋_GB2312" w:hAnsi="Calibri" w:cs="Calibri" w:hint="eastAsia"/>
          <w:b/>
          <w:sz w:val="28"/>
          <w:szCs w:val="28"/>
        </w:rPr>
        <w:t>1.2.1 招生情况</w:t>
      </w:r>
    </w:p>
    <w:p w:rsidR="006F5662" w:rsidRDefault="001F2CB2">
      <w:pPr>
        <w:snapToGrid w:val="0"/>
        <w:spacing w:line="360" w:lineRule="auto"/>
        <w:ind w:firstLine="480"/>
        <w:rPr>
          <w:rFonts w:cs="宋体"/>
          <w:sz w:val="28"/>
          <w:szCs w:val="28"/>
        </w:rPr>
      </w:pPr>
      <w:r>
        <w:rPr>
          <w:rFonts w:cs="宋体" w:hint="eastAsia"/>
          <w:b/>
          <w:sz w:val="28"/>
          <w:szCs w:val="28"/>
        </w:rPr>
        <w:t>招</w:t>
      </w:r>
      <w:r>
        <w:rPr>
          <w:rFonts w:cs="宋体"/>
          <w:b/>
          <w:sz w:val="28"/>
          <w:szCs w:val="28"/>
        </w:rPr>
        <w:t>生规模</w:t>
      </w:r>
      <w:r>
        <w:rPr>
          <w:rFonts w:cs="宋体" w:hint="eastAsia"/>
          <w:b/>
          <w:sz w:val="28"/>
          <w:szCs w:val="28"/>
        </w:rPr>
        <w:t>基本稳定，招生</w:t>
      </w:r>
      <w:proofErr w:type="gramStart"/>
      <w:r>
        <w:rPr>
          <w:rFonts w:cs="宋体"/>
          <w:b/>
          <w:sz w:val="28"/>
          <w:szCs w:val="28"/>
        </w:rPr>
        <w:t>报到</w:t>
      </w:r>
      <w:r>
        <w:rPr>
          <w:rFonts w:cs="宋体" w:hint="eastAsia"/>
          <w:b/>
          <w:sz w:val="28"/>
          <w:szCs w:val="28"/>
        </w:rPr>
        <w:t>成效</w:t>
      </w:r>
      <w:proofErr w:type="gramEnd"/>
      <w:r>
        <w:rPr>
          <w:rFonts w:cs="宋体"/>
          <w:b/>
          <w:sz w:val="28"/>
          <w:szCs w:val="28"/>
        </w:rPr>
        <w:t>喜</w:t>
      </w:r>
      <w:r>
        <w:rPr>
          <w:rFonts w:cs="宋体" w:hint="eastAsia"/>
          <w:b/>
          <w:sz w:val="28"/>
          <w:szCs w:val="28"/>
        </w:rPr>
        <w:t>人。</w:t>
      </w:r>
      <w:r>
        <w:rPr>
          <w:rFonts w:cs="宋体" w:hint="eastAsia"/>
          <w:sz w:val="28"/>
          <w:szCs w:val="28"/>
        </w:rPr>
        <w:t>学校年招生规模稳定在</w:t>
      </w:r>
      <w:r>
        <w:rPr>
          <w:rFonts w:cs="宋体"/>
          <w:sz w:val="28"/>
          <w:szCs w:val="28"/>
        </w:rPr>
        <w:t>2000</w:t>
      </w:r>
      <w:r>
        <w:rPr>
          <w:rFonts w:cs="宋体" w:hint="eastAsia"/>
          <w:sz w:val="28"/>
          <w:szCs w:val="28"/>
        </w:rPr>
        <w:t>人左右，2017年</w:t>
      </w:r>
      <w:r>
        <w:rPr>
          <w:rFonts w:cs="宋体"/>
          <w:sz w:val="28"/>
          <w:szCs w:val="28"/>
        </w:rPr>
        <w:t>招生数为</w:t>
      </w:r>
      <w:r>
        <w:rPr>
          <w:rFonts w:cs="宋体" w:hint="eastAsia"/>
          <w:sz w:val="28"/>
          <w:szCs w:val="28"/>
        </w:rPr>
        <w:t>1977人，2018年2080人，主</w:t>
      </w:r>
      <w:r>
        <w:rPr>
          <w:rFonts w:cs="宋体"/>
          <w:sz w:val="28"/>
          <w:szCs w:val="28"/>
        </w:rPr>
        <w:t>要</w:t>
      </w:r>
      <w:r>
        <w:rPr>
          <w:rFonts w:cs="宋体" w:hint="eastAsia"/>
          <w:sz w:val="28"/>
          <w:szCs w:val="28"/>
        </w:rPr>
        <w:t>生源主要来自福建</w:t>
      </w:r>
      <w:r>
        <w:rPr>
          <w:rFonts w:cs="宋体"/>
          <w:sz w:val="28"/>
          <w:szCs w:val="28"/>
        </w:rPr>
        <w:t>省</w:t>
      </w:r>
      <w:r>
        <w:rPr>
          <w:rFonts w:cs="宋体" w:hint="eastAsia"/>
          <w:sz w:val="28"/>
          <w:szCs w:val="28"/>
        </w:rPr>
        <w:t>，包括来闽从业人员随迁子女。录取率</w:t>
      </w:r>
      <w:r>
        <w:rPr>
          <w:rFonts w:cs="宋体"/>
          <w:sz w:val="28"/>
          <w:szCs w:val="28"/>
        </w:rPr>
        <w:t>和报到率均超过</w:t>
      </w:r>
      <w:r>
        <w:rPr>
          <w:rFonts w:cs="宋体" w:hint="eastAsia"/>
          <w:sz w:val="28"/>
          <w:szCs w:val="28"/>
        </w:rPr>
        <w:t>90%。</w:t>
      </w:r>
    </w:p>
    <w:p w:rsidR="006F5662" w:rsidRDefault="001F2CB2">
      <w:pPr>
        <w:snapToGrid w:val="0"/>
        <w:spacing w:line="360" w:lineRule="auto"/>
        <w:ind w:firstLine="480"/>
        <w:jc w:val="center"/>
        <w:rPr>
          <w:rFonts w:cs="宋体"/>
          <w:color w:val="FF0000"/>
          <w:sz w:val="28"/>
          <w:szCs w:val="28"/>
          <w:highlight w:val="yellow"/>
        </w:rPr>
      </w:pPr>
      <w:r>
        <w:rPr>
          <w:rFonts w:cs="宋体" w:hint="eastAsia"/>
          <w:noProof/>
          <w:color w:val="FF0000"/>
          <w:sz w:val="28"/>
          <w:szCs w:val="28"/>
        </w:rPr>
        <w:drawing>
          <wp:inline distT="0" distB="0" distL="0" distR="0">
            <wp:extent cx="5274310" cy="3296285"/>
            <wp:effectExtent l="0" t="0" r="0" b="0"/>
            <wp:docPr id="5" name="图片 4" descr="下载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下载 (2).png"/>
                    <pic:cNvPicPr>
                      <a:picLocks noChangeAspect="1"/>
                    </pic:cNvPicPr>
                  </pic:nvPicPr>
                  <pic:blipFill>
                    <a:blip r:embed="rId9" cstate="print"/>
                    <a:stretch>
                      <a:fillRect/>
                    </a:stretch>
                  </pic:blipFill>
                  <pic:spPr>
                    <a:xfrm>
                      <a:off x="0" y="0"/>
                      <a:ext cx="5274310" cy="3296285"/>
                    </a:xfrm>
                    <a:prstGeom prst="rect">
                      <a:avLst/>
                    </a:prstGeom>
                  </pic:spPr>
                </pic:pic>
              </a:graphicData>
            </a:graphic>
          </wp:inline>
        </w:drawing>
      </w:r>
    </w:p>
    <w:p w:rsidR="006F5662" w:rsidRDefault="001F2CB2">
      <w:pPr>
        <w:snapToGrid w:val="0"/>
        <w:spacing w:line="360" w:lineRule="auto"/>
        <w:ind w:firstLine="480"/>
        <w:jc w:val="center"/>
        <w:rPr>
          <w:rFonts w:cs="宋体"/>
          <w:sz w:val="28"/>
          <w:szCs w:val="28"/>
        </w:rPr>
      </w:pPr>
      <w:r>
        <w:rPr>
          <w:rFonts w:cs="宋体" w:hint="eastAsia"/>
          <w:sz w:val="28"/>
          <w:szCs w:val="28"/>
        </w:rPr>
        <w:t>图1 近两年招生情况对比</w:t>
      </w:r>
    </w:p>
    <w:p w:rsidR="006F5662" w:rsidRDefault="001F2CB2">
      <w:pPr>
        <w:snapToGrid w:val="0"/>
        <w:spacing w:line="360" w:lineRule="auto"/>
        <w:ind w:firstLine="480"/>
        <w:jc w:val="center"/>
        <w:rPr>
          <w:rFonts w:cs="宋体"/>
          <w:color w:val="FF0000"/>
          <w:sz w:val="28"/>
          <w:szCs w:val="28"/>
        </w:rPr>
      </w:pPr>
      <w:r>
        <w:rPr>
          <w:rFonts w:cs="宋体"/>
          <w:noProof/>
          <w:color w:val="FF0000"/>
          <w:sz w:val="28"/>
          <w:szCs w:val="28"/>
        </w:rPr>
        <w:lastRenderedPageBreak/>
        <w:drawing>
          <wp:inline distT="0" distB="0" distL="0" distR="0">
            <wp:extent cx="4218940" cy="2637155"/>
            <wp:effectExtent l="0" t="0" r="0" b="0"/>
            <wp:docPr id="6" name="图片 2" descr="下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下载.png"/>
                    <pic:cNvPicPr>
                      <a:picLocks noChangeAspect="1"/>
                    </pic:cNvPicPr>
                  </pic:nvPicPr>
                  <pic:blipFill>
                    <a:blip r:embed="rId10" cstate="print"/>
                    <a:stretch>
                      <a:fillRect/>
                    </a:stretch>
                  </pic:blipFill>
                  <pic:spPr>
                    <a:xfrm>
                      <a:off x="0" y="0"/>
                      <a:ext cx="4219448" cy="2637155"/>
                    </a:xfrm>
                    <a:prstGeom prst="rect">
                      <a:avLst/>
                    </a:prstGeom>
                  </pic:spPr>
                </pic:pic>
              </a:graphicData>
            </a:graphic>
          </wp:inline>
        </w:drawing>
      </w:r>
    </w:p>
    <w:p w:rsidR="006F5662" w:rsidRDefault="001F2CB2">
      <w:pPr>
        <w:snapToGrid w:val="0"/>
        <w:spacing w:line="360" w:lineRule="auto"/>
        <w:ind w:firstLine="480"/>
        <w:jc w:val="center"/>
        <w:rPr>
          <w:rFonts w:cs="宋体"/>
          <w:sz w:val="28"/>
          <w:szCs w:val="28"/>
        </w:rPr>
      </w:pPr>
      <w:r>
        <w:rPr>
          <w:rFonts w:cs="宋体" w:hint="eastAsia"/>
          <w:sz w:val="28"/>
          <w:szCs w:val="28"/>
        </w:rPr>
        <w:t>图2 近两年录取率、报到率情况对比</w:t>
      </w:r>
    </w:p>
    <w:p w:rsidR="006F5662" w:rsidRDefault="006F5662">
      <w:pPr>
        <w:snapToGrid w:val="0"/>
        <w:spacing w:line="360" w:lineRule="auto"/>
        <w:ind w:firstLine="480"/>
        <w:jc w:val="center"/>
        <w:rPr>
          <w:rFonts w:cs="宋体"/>
          <w:color w:val="FF0000"/>
          <w:sz w:val="28"/>
          <w:szCs w:val="28"/>
        </w:rPr>
      </w:pPr>
    </w:p>
    <w:p w:rsidR="006F5662" w:rsidRDefault="001F2CB2">
      <w:pPr>
        <w:snapToGrid w:val="0"/>
        <w:spacing w:line="360" w:lineRule="auto"/>
        <w:rPr>
          <w:rFonts w:cs="宋体"/>
          <w:sz w:val="28"/>
          <w:szCs w:val="28"/>
        </w:rPr>
      </w:pPr>
      <w:r>
        <w:rPr>
          <w:rFonts w:cs="宋体"/>
          <w:sz w:val="28"/>
          <w:szCs w:val="28"/>
        </w:rPr>
        <w:t xml:space="preserve">1.2.2 </w:t>
      </w:r>
      <w:r>
        <w:rPr>
          <w:rFonts w:cs="宋体" w:hint="eastAsia"/>
          <w:sz w:val="28"/>
          <w:szCs w:val="28"/>
        </w:rPr>
        <w:t>在</w:t>
      </w:r>
      <w:r>
        <w:rPr>
          <w:rFonts w:cs="宋体"/>
          <w:sz w:val="28"/>
          <w:szCs w:val="28"/>
        </w:rPr>
        <w:t>校生</w:t>
      </w:r>
      <w:r>
        <w:rPr>
          <w:rFonts w:cs="宋体" w:hint="eastAsia"/>
          <w:sz w:val="28"/>
          <w:szCs w:val="28"/>
        </w:rPr>
        <w:t>及毕业生情况</w:t>
      </w:r>
    </w:p>
    <w:p w:rsidR="006F5662" w:rsidRDefault="001F2CB2" w:rsidP="00F12842">
      <w:pPr>
        <w:snapToGrid w:val="0"/>
        <w:spacing w:line="360" w:lineRule="auto"/>
        <w:ind w:firstLine="555"/>
        <w:rPr>
          <w:rFonts w:cs="宋体"/>
          <w:color w:val="FF0000"/>
          <w:sz w:val="28"/>
          <w:szCs w:val="28"/>
        </w:rPr>
      </w:pPr>
      <w:r>
        <w:rPr>
          <w:rFonts w:cs="宋体" w:hint="eastAsia"/>
          <w:sz w:val="28"/>
          <w:szCs w:val="28"/>
        </w:rPr>
        <w:t>学校在校生规模为6000人左右，2018年在校生较上一年规模略有减少，其中2018年5743人，2017年为6395人，比上一年度下降了652人，其中当年毕业生人数为2369人，当年招生且报到人数为2079人。主要是由于两校合并后</w:t>
      </w:r>
      <w:r w:rsidR="0017065D">
        <w:rPr>
          <w:rFonts w:cs="宋体" w:hint="eastAsia"/>
          <w:sz w:val="28"/>
          <w:szCs w:val="28"/>
        </w:rPr>
        <w:t>因</w:t>
      </w:r>
      <w:r w:rsidR="0017065D">
        <w:rPr>
          <w:rFonts w:cs="宋体"/>
          <w:sz w:val="28"/>
          <w:szCs w:val="28"/>
        </w:rPr>
        <w:t>新区宿舍尚未竣工，教育局</w:t>
      </w:r>
      <w:r>
        <w:rPr>
          <w:rFonts w:cs="宋体" w:hint="eastAsia"/>
          <w:sz w:val="28"/>
          <w:szCs w:val="28"/>
        </w:rPr>
        <w:t>核定的招生数减少，而当年度的毕业生数却较多。</w:t>
      </w:r>
    </w:p>
    <w:p w:rsidR="006F5662" w:rsidRDefault="001F2CB2">
      <w:pPr>
        <w:snapToGrid w:val="0"/>
        <w:spacing w:line="360" w:lineRule="auto"/>
        <w:rPr>
          <w:rFonts w:cs="宋体"/>
          <w:sz w:val="28"/>
          <w:szCs w:val="28"/>
        </w:rPr>
      </w:pPr>
      <w:r>
        <w:rPr>
          <w:rFonts w:cs="宋体" w:hint="eastAsia"/>
          <w:sz w:val="28"/>
          <w:szCs w:val="28"/>
        </w:rPr>
        <w:t>1.2.3 毕业生就业去向</w:t>
      </w:r>
    </w:p>
    <w:p w:rsidR="006F5662" w:rsidRDefault="001F2CB2">
      <w:pPr>
        <w:snapToGrid w:val="0"/>
        <w:spacing w:line="360" w:lineRule="auto"/>
        <w:ind w:firstLineChars="200" w:firstLine="560"/>
        <w:rPr>
          <w:rFonts w:cs="宋体"/>
          <w:sz w:val="28"/>
          <w:szCs w:val="28"/>
        </w:rPr>
      </w:pPr>
      <w:r>
        <w:rPr>
          <w:rFonts w:cs="宋体" w:hint="eastAsia"/>
          <w:sz w:val="28"/>
          <w:szCs w:val="28"/>
        </w:rPr>
        <w:t>毕业生就业去向持续向稳。2018年毕业生就业</w:t>
      </w:r>
      <w:r w:rsidR="0017065D">
        <w:rPr>
          <w:rFonts w:cs="宋体" w:hint="eastAsia"/>
          <w:sz w:val="28"/>
          <w:szCs w:val="28"/>
        </w:rPr>
        <w:t>区域以</w:t>
      </w:r>
      <w:r w:rsidR="0017065D">
        <w:rPr>
          <w:rFonts w:cs="宋体"/>
          <w:sz w:val="28"/>
          <w:szCs w:val="28"/>
        </w:rPr>
        <w:t>厦门</w:t>
      </w:r>
      <w:r w:rsidR="0017065D">
        <w:rPr>
          <w:rFonts w:cs="宋体" w:hint="eastAsia"/>
          <w:sz w:val="28"/>
          <w:szCs w:val="28"/>
        </w:rPr>
        <w:t>城区</w:t>
      </w:r>
      <w:r w:rsidR="0017065D">
        <w:rPr>
          <w:rFonts w:cs="宋体"/>
          <w:sz w:val="28"/>
          <w:szCs w:val="28"/>
        </w:rPr>
        <w:t>为主，遍及闽南金三角，</w:t>
      </w:r>
      <w:r>
        <w:rPr>
          <w:rFonts w:cs="宋体" w:hint="eastAsia"/>
          <w:sz w:val="28"/>
          <w:szCs w:val="28"/>
        </w:rPr>
        <w:t>主要</w:t>
      </w:r>
      <w:r w:rsidR="0017065D">
        <w:rPr>
          <w:rFonts w:cs="宋体" w:hint="eastAsia"/>
          <w:sz w:val="28"/>
          <w:szCs w:val="28"/>
        </w:rPr>
        <w:t>去向</w:t>
      </w:r>
      <w:r>
        <w:rPr>
          <w:rFonts w:cs="宋体" w:hint="eastAsia"/>
          <w:sz w:val="28"/>
          <w:szCs w:val="28"/>
        </w:rPr>
        <w:t>有升学和企事业单位就业两种，9月1日前的就业率为98.14%，其中升学人数为570人，占就业人数的24.52%，企事业</w:t>
      </w:r>
      <w:proofErr w:type="gramStart"/>
      <w:r>
        <w:rPr>
          <w:rFonts w:cs="宋体" w:hint="eastAsia"/>
          <w:sz w:val="28"/>
          <w:szCs w:val="28"/>
        </w:rPr>
        <w:t>就业占</w:t>
      </w:r>
      <w:proofErr w:type="gramEnd"/>
      <w:r>
        <w:rPr>
          <w:rFonts w:cs="宋体" w:hint="eastAsia"/>
          <w:sz w:val="28"/>
          <w:szCs w:val="28"/>
        </w:rPr>
        <w:t>比75.48%。</w:t>
      </w:r>
    </w:p>
    <w:p w:rsidR="006F5662" w:rsidRDefault="001F2CB2">
      <w:pPr>
        <w:snapToGrid w:val="0"/>
        <w:spacing w:line="360" w:lineRule="auto"/>
        <w:ind w:firstLine="480"/>
        <w:jc w:val="center"/>
        <w:rPr>
          <w:color w:val="FF0000"/>
          <w:sz w:val="28"/>
          <w:szCs w:val="28"/>
        </w:rPr>
      </w:pPr>
      <w:r>
        <w:rPr>
          <w:noProof/>
          <w:color w:val="FF0000"/>
          <w:sz w:val="28"/>
          <w:szCs w:val="28"/>
        </w:rPr>
        <w:lastRenderedPageBreak/>
        <w:drawing>
          <wp:inline distT="0" distB="0" distL="0" distR="0">
            <wp:extent cx="4568190" cy="2286000"/>
            <wp:effectExtent l="4445" t="4445" r="14605" b="10795"/>
            <wp:docPr id="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F5662" w:rsidRDefault="001F2CB2">
      <w:pPr>
        <w:snapToGrid w:val="0"/>
        <w:spacing w:line="360" w:lineRule="auto"/>
        <w:ind w:firstLine="480"/>
        <w:jc w:val="center"/>
        <w:rPr>
          <w:rFonts w:cs="宋体"/>
          <w:sz w:val="28"/>
          <w:szCs w:val="28"/>
        </w:rPr>
      </w:pPr>
      <w:r>
        <w:rPr>
          <w:rFonts w:cs="宋体" w:hint="eastAsia"/>
          <w:sz w:val="28"/>
          <w:szCs w:val="28"/>
        </w:rPr>
        <w:t>图3毕业生就业去向</w:t>
      </w:r>
    </w:p>
    <w:p w:rsidR="006F5662" w:rsidRDefault="001F2CB2" w:rsidP="001C41C1">
      <w:pPr>
        <w:pStyle w:val="2"/>
      </w:pPr>
      <w:bookmarkStart w:id="4" w:name="_Toc532983405"/>
      <w:r>
        <w:t>1.3</w:t>
      </w:r>
      <w:r>
        <w:t>教师队伍</w:t>
      </w:r>
      <w:bookmarkEnd w:id="4"/>
      <w:r>
        <w:t xml:space="preserve"> </w:t>
      </w:r>
    </w:p>
    <w:p w:rsidR="006F5662" w:rsidRDefault="001F2CB2">
      <w:pPr>
        <w:pStyle w:val="Default"/>
        <w:rPr>
          <w:rFonts w:ascii="仿宋_GB2312" w:eastAsia="仿宋_GB2312"/>
          <w:b/>
          <w:color w:val="auto"/>
          <w:kern w:val="2"/>
          <w:sz w:val="28"/>
          <w:szCs w:val="28"/>
        </w:rPr>
      </w:pPr>
      <w:r>
        <w:rPr>
          <w:rFonts w:ascii="仿宋_GB2312" w:eastAsia="仿宋_GB2312"/>
          <w:b/>
          <w:color w:val="auto"/>
          <w:kern w:val="2"/>
          <w:sz w:val="28"/>
          <w:szCs w:val="28"/>
        </w:rPr>
        <w:t xml:space="preserve">1.3.1 </w:t>
      </w:r>
      <w:r>
        <w:rPr>
          <w:rFonts w:ascii="仿宋_GB2312" w:eastAsia="仿宋_GB2312" w:hint="eastAsia"/>
          <w:b/>
          <w:color w:val="auto"/>
          <w:kern w:val="2"/>
          <w:sz w:val="28"/>
          <w:szCs w:val="28"/>
        </w:rPr>
        <w:t>教师队伍基本情况</w:t>
      </w:r>
    </w:p>
    <w:p w:rsidR="006F5662" w:rsidRDefault="001F2CB2">
      <w:pPr>
        <w:pStyle w:val="Default"/>
        <w:ind w:firstLineChars="200" w:firstLine="560"/>
        <w:rPr>
          <w:rFonts w:ascii="仿宋_GB2312" w:eastAsia="仿宋_GB2312"/>
          <w:color w:val="auto"/>
          <w:kern w:val="2"/>
          <w:sz w:val="28"/>
          <w:szCs w:val="28"/>
        </w:rPr>
      </w:pPr>
      <w:r>
        <w:rPr>
          <w:rFonts w:ascii="仿宋_GB2312" w:eastAsia="仿宋_GB2312" w:hint="eastAsia"/>
          <w:color w:val="auto"/>
          <w:kern w:val="2"/>
          <w:sz w:val="28"/>
          <w:szCs w:val="28"/>
        </w:rPr>
        <w:t>2018年学校教职员工编制数为434个，其中管理岗位编制数为56个，专业技术岗位编制为369个，工</w:t>
      </w:r>
      <w:proofErr w:type="gramStart"/>
      <w:r>
        <w:rPr>
          <w:rFonts w:ascii="仿宋_GB2312" w:eastAsia="仿宋_GB2312" w:hint="eastAsia"/>
          <w:color w:val="auto"/>
          <w:kern w:val="2"/>
          <w:sz w:val="28"/>
          <w:szCs w:val="28"/>
        </w:rPr>
        <w:t>勤岗位</w:t>
      </w:r>
      <w:proofErr w:type="gramEnd"/>
      <w:r>
        <w:rPr>
          <w:rFonts w:ascii="仿宋_GB2312" w:eastAsia="仿宋_GB2312" w:hint="eastAsia"/>
          <w:color w:val="auto"/>
          <w:kern w:val="2"/>
          <w:sz w:val="28"/>
          <w:szCs w:val="28"/>
        </w:rPr>
        <w:t>编制数9个。现有在编在职教职工352人，其中专任教师306人、专业教师221人、公共基础课教师100人；非在编合同制教师45人，其中专业教师35人，公共基础课教师10人；社会兼职教师63人。在校学生数5570人，生师比为15.87:１。</w:t>
      </w:r>
    </w:p>
    <w:p w:rsidR="006F5662" w:rsidRDefault="001F2CB2">
      <w:pPr>
        <w:pStyle w:val="Default"/>
        <w:rPr>
          <w:rFonts w:ascii="仿宋_GB2312" w:eastAsia="仿宋_GB2312"/>
          <w:color w:val="auto"/>
          <w:kern w:val="2"/>
          <w:sz w:val="28"/>
          <w:szCs w:val="28"/>
        </w:rPr>
      </w:pPr>
      <w:r>
        <w:rPr>
          <w:rFonts w:ascii="仿宋_GB2312" w:eastAsia="仿宋_GB2312" w:hint="eastAsia"/>
          <w:noProof/>
          <w:color w:val="auto"/>
          <w:kern w:val="2"/>
          <w:sz w:val="28"/>
          <w:szCs w:val="28"/>
        </w:rPr>
        <w:drawing>
          <wp:inline distT="0" distB="0" distL="114300" distR="114300">
            <wp:extent cx="5273040" cy="1998345"/>
            <wp:effectExtent l="0" t="0" r="0" b="13335"/>
            <wp:docPr id="17" name="图片 17" descr="fd9f3805207088c1f7f731720a8e6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d9f3805207088c1f7f731720a8e68d"/>
                    <pic:cNvPicPr>
                      <a:picLocks noChangeAspect="1"/>
                    </pic:cNvPicPr>
                  </pic:nvPicPr>
                  <pic:blipFill>
                    <a:blip r:embed="rId12" cstate="print"/>
                    <a:stretch>
                      <a:fillRect/>
                    </a:stretch>
                  </pic:blipFill>
                  <pic:spPr>
                    <a:xfrm>
                      <a:off x="0" y="0"/>
                      <a:ext cx="5273040" cy="1998345"/>
                    </a:xfrm>
                    <a:prstGeom prst="rect">
                      <a:avLst/>
                    </a:prstGeom>
                  </pic:spPr>
                </pic:pic>
              </a:graphicData>
            </a:graphic>
          </wp:inline>
        </w:drawing>
      </w:r>
    </w:p>
    <w:p w:rsidR="006F5662" w:rsidRDefault="001F2CB2">
      <w:pPr>
        <w:snapToGrid w:val="0"/>
        <w:spacing w:line="360" w:lineRule="auto"/>
        <w:ind w:firstLine="480"/>
        <w:jc w:val="center"/>
        <w:rPr>
          <w:rFonts w:cs="宋体"/>
          <w:sz w:val="28"/>
          <w:szCs w:val="28"/>
        </w:rPr>
      </w:pPr>
      <w:r>
        <w:rPr>
          <w:rFonts w:cs="宋体" w:hint="eastAsia"/>
          <w:sz w:val="28"/>
          <w:szCs w:val="28"/>
        </w:rPr>
        <w:t>图4 学校师资队伍整体情况</w:t>
      </w:r>
    </w:p>
    <w:p w:rsidR="006F5662" w:rsidRDefault="001F2CB2">
      <w:pPr>
        <w:pStyle w:val="Default"/>
        <w:rPr>
          <w:rFonts w:ascii="仿宋_GB2312" w:eastAsia="仿宋_GB2312"/>
          <w:b/>
          <w:color w:val="auto"/>
          <w:kern w:val="2"/>
          <w:sz w:val="28"/>
          <w:szCs w:val="28"/>
        </w:rPr>
      </w:pPr>
      <w:r>
        <w:rPr>
          <w:rFonts w:ascii="仿宋_GB2312" w:eastAsia="仿宋_GB2312" w:hint="eastAsia"/>
          <w:b/>
          <w:color w:val="auto"/>
          <w:kern w:val="2"/>
          <w:sz w:val="28"/>
          <w:szCs w:val="28"/>
        </w:rPr>
        <w:lastRenderedPageBreak/>
        <w:t>1.3.2 专任教师队伍结构</w:t>
      </w:r>
    </w:p>
    <w:p w:rsidR="006F5662" w:rsidRDefault="001F2CB2">
      <w:pPr>
        <w:pStyle w:val="Default"/>
        <w:rPr>
          <w:rFonts w:ascii="仿宋_GB2312" w:eastAsia="仿宋_GB2312"/>
          <w:color w:val="auto"/>
          <w:kern w:val="2"/>
          <w:sz w:val="28"/>
          <w:szCs w:val="28"/>
        </w:rPr>
      </w:pPr>
      <w:r>
        <w:rPr>
          <w:rFonts w:ascii="仿宋_GB2312" w:eastAsia="仿宋_GB2312" w:hint="eastAsia"/>
          <w:b/>
          <w:color w:val="auto"/>
          <w:kern w:val="2"/>
          <w:sz w:val="28"/>
          <w:szCs w:val="28"/>
        </w:rPr>
        <w:t xml:space="preserve">   </w:t>
      </w:r>
      <w:r>
        <w:rPr>
          <w:rFonts w:ascii="仿宋_GB2312" w:eastAsia="仿宋_GB2312" w:hint="eastAsia"/>
          <w:color w:val="auto"/>
          <w:kern w:val="2"/>
          <w:sz w:val="28"/>
          <w:szCs w:val="28"/>
        </w:rPr>
        <w:t>学校通过制定并实施《集美工业学校2018年改进师资结构实施方案》，师资队伍结构不断优化。</w:t>
      </w:r>
    </w:p>
    <w:p w:rsidR="006F5662" w:rsidRDefault="001C41C1">
      <w:pPr>
        <w:pStyle w:val="Default"/>
        <w:rPr>
          <w:rFonts w:ascii="仿宋_GB2312" w:eastAsia="仿宋_GB2312"/>
          <w:color w:val="auto"/>
          <w:kern w:val="2"/>
          <w:sz w:val="28"/>
          <w:szCs w:val="28"/>
        </w:rPr>
      </w:pPr>
      <w:r>
        <w:rPr>
          <w:rFonts w:ascii="仿宋_GB2312" w:eastAsia="仿宋_GB2312" w:hint="eastAsia"/>
          <w:color w:val="auto"/>
          <w:kern w:val="2"/>
          <w:sz w:val="28"/>
          <w:szCs w:val="28"/>
        </w:rPr>
        <w:t xml:space="preserve">   </w:t>
      </w:r>
      <w:r w:rsidR="001F2CB2">
        <w:rPr>
          <w:rFonts w:ascii="仿宋_GB2312" w:eastAsia="仿宋_GB2312" w:hint="eastAsia"/>
          <w:color w:val="auto"/>
          <w:kern w:val="2"/>
          <w:sz w:val="28"/>
          <w:szCs w:val="28"/>
        </w:rPr>
        <w:t>1.学历结构</w:t>
      </w:r>
    </w:p>
    <w:p w:rsidR="006F5662" w:rsidRDefault="001F2CB2">
      <w:pPr>
        <w:pStyle w:val="Default"/>
        <w:ind w:firstLineChars="200" w:firstLine="560"/>
        <w:rPr>
          <w:rFonts w:ascii="仿宋_GB2312" w:eastAsia="仿宋_GB2312"/>
          <w:color w:val="auto"/>
          <w:kern w:val="2"/>
          <w:sz w:val="28"/>
          <w:szCs w:val="28"/>
        </w:rPr>
      </w:pPr>
      <w:r>
        <w:rPr>
          <w:rFonts w:ascii="仿宋_GB2312" w:eastAsia="仿宋_GB2312" w:hint="eastAsia"/>
          <w:color w:val="auto"/>
          <w:kern w:val="2"/>
          <w:sz w:val="28"/>
          <w:szCs w:val="28"/>
        </w:rPr>
        <w:t>在编在岗专任教师306人中研究生学历24人（占比8%）、硕士学位77人（占比25%）、本科学历272人，大专6人，中专1人；非在编在岗教师45人中有本科学历33人，大专12人；社会兼职教师63人，主要是企业能工巧匠和行业内高学历教科研人才，补给和优化学校师资队伍结构。</w:t>
      </w:r>
    </w:p>
    <w:p w:rsidR="006F5662" w:rsidRDefault="001C41C1">
      <w:pPr>
        <w:pStyle w:val="Default"/>
        <w:rPr>
          <w:rFonts w:ascii="仿宋_GB2312" w:eastAsia="仿宋_GB2312"/>
          <w:color w:val="auto"/>
          <w:kern w:val="2"/>
          <w:sz w:val="28"/>
          <w:szCs w:val="28"/>
        </w:rPr>
      </w:pPr>
      <w:r>
        <w:rPr>
          <w:rFonts w:ascii="仿宋_GB2312" w:eastAsia="仿宋_GB2312" w:hint="eastAsia"/>
          <w:color w:val="auto"/>
          <w:kern w:val="2"/>
          <w:sz w:val="28"/>
          <w:szCs w:val="28"/>
        </w:rPr>
        <w:t xml:space="preserve">   </w:t>
      </w:r>
      <w:r w:rsidR="001F2CB2">
        <w:rPr>
          <w:rFonts w:ascii="仿宋_GB2312" w:eastAsia="仿宋_GB2312" w:hint="eastAsia"/>
          <w:color w:val="auto"/>
          <w:kern w:val="2"/>
          <w:sz w:val="28"/>
          <w:szCs w:val="28"/>
        </w:rPr>
        <w:t xml:space="preserve">2.职称或职务   </w:t>
      </w:r>
    </w:p>
    <w:p w:rsidR="006F5662" w:rsidRDefault="001F2CB2">
      <w:pPr>
        <w:pStyle w:val="Default"/>
        <w:ind w:firstLineChars="200" w:firstLine="560"/>
        <w:rPr>
          <w:rFonts w:ascii="仿宋_GB2312" w:eastAsia="仿宋_GB2312"/>
          <w:color w:val="auto"/>
          <w:kern w:val="2"/>
          <w:sz w:val="28"/>
          <w:szCs w:val="28"/>
        </w:rPr>
      </w:pPr>
      <w:r>
        <w:rPr>
          <w:rFonts w:ascii="仿宋_GB2312" w:eastAsia="仿宋_GB2312" w:hint="eastAsia"/>
          <w:color w:val="auto"/>
          <w:kern w:val="2"/>
          <w:sz w:val="28"/>
          <w:szCs w:val="28"/>
        </w:rPr>
        <w:t>在编在岗专任教师306人中高级讲师108人、讲师118人；社会兼职教师副教授及以上9人、高级工程师10人、高级讲师4人、工程师19人、总经理6人、会长1人、高级技师9人、部门总监或经理及以上28人。</w:t>
      </w:r>
    </w:p>
    <w:p w:rsidR="006F5662" w:rsidRDefault="001C41C1">
      <w:pPr>
        <w:pStyle w:val="Default"/>
        <w:rPr>
          <w:rFonts w:ascii="仿宋_GB2312" w:eastAsia="仿宋_GB2312"/>
          <w:color w:val="auto"/>
          <w:kern w:val="2"/>
          <w:sz w:val="28"/>
          <w:szCs w:val="28"/>
        </w:rPr>
      </w:pPr>
      <w:r>
        <w:rPr>
          <w:rFonts w:ascii="仿宋_GB2312" w:eastAsia="仿宋_GB2312" w:hint="eastAsia"/>
          <w:color w:val="auto"/>
          <w:kern w:val="2"/>
          <w:sz w:val="28"/>
          <w:szCs w:val="28"/>
        </w:rPr>
        <w:t xml:space="preserve">    </w:t>
      </w:r>
      <w:r w:rsidR="001F2CB2">
        <w:rPr>
          <w:rFonts w:ascii="仿宋_GB2312" w:eastAsia="仿宋_GB2312" w:hint="eastAsia"/>
          <w:color w:val="auto"/>
          <w:kern w:val="2"/>
          <w:sz w:val="28"/>
          <w:szCs w:val="28"/>
        </w:rPr>
        <w:t>3.职业资格</w:t>
      </w:r>
    </w:p>
    <w:p w:rsidR="006F5662" w:rsidRDefault="001F2CB2">
      <w:pPr>
        <w:pStyle w:val="Default"/>
        <w:ind w:firstLineChars="200" w:firstLine="560"/>
        <w:rPr>
          <w:rFonts w:ascii="仿宋_GB2312" w:eastAsia="仿宋_GB2312"/>
          <w:color w:val="auto"/>
          <w:kern w:val="2"/>
          <w:sz w:val="28"/>
          <w:szCs w:val="28"/>
        </w:rPr>
      </w:pPr>
      <w:r>
        <w:rPr>
          <w:rFonts w:ascii="仿宋_GB2312" w:eastAsia="仿宋_GB2312" w:hint="eastAsia"/>
          <w:color w:val="auto"/>
          <w:kern w:val="2"/>
          <w:sz w:val="28"/>
          <w:szCs w:val="28"/>
        </w:rPr>
        <w:t>在编在岗专任教师306人中高级技师37人，技师81人，高级工13人；根据《福建省职业院校“双师型”教师认定指导性标准（试行）》文件精神，</w:t>
      </w:r>
      <w:r w:rsidR="00F12842">
        <w:rPr>
          <w:rFonts w:ascii="仿宋_GB2312" w:eastAsia="仿宋_GB2312" w:hint="eastAsia"/>
          <w:color w:val="auto"/>
          <w:kern w:val="2"/>
          <w:sz w:val="28"/>
          <w:szCs w:val="28"/>
        </w:rPr>
        <w:t xml:space="preserve"> </w:t>
      </w:r>
      <w:r>
        <w:rPr>
          <w:rFonts w:ascii="仿宋_GB2312" w:eastAsia="仿宋_GB2312" w:hint="eastAsia"/>
          <w:color w:val="auto"/>
          <w:kern w:val="2"/>
          <w:sz w:val="28"/>
          <w:szCs w:val="28"/>
        </w:rPr>
        <w:t xml:space="preserve">94人被确认为“双师型”专业教师。 </w:t>
      </w:r>
    </w:p>
    <w:p w:rsidR="006F5662" w:rsidRDefault="001F2CB2">
      <w:pPr>
        <w:pStyle w:val="Default"/>
        <w:rPr>
          <w:rFonts w:ascii="仿宋_GB2312" w:eastAsia="仿宋_GB2312"/>
          <w:color w:val="auto"/>
          <w:kern w:val="2"/>
          <w:sz w:val="28"/>
          <w:szCs w:val="28"/>
        </w:rPr>
      </w:pPr>
      <w:r>
        <w:rPr>
          <w:rFonts w:ascii="仿宋_GB2312" w:eastAsia="仿宋_GB2312" w:hint="eastAsia"/>
          <w:noProof/>
          <w:color w:val="auto"/>
          <w:kern w:val="2"/>
          <w:sz w:val="28"/>
          <w:szCs w:val="28"/>
        </w:rPr>
        <w:lastRenderedPageBreak/>
        <w:drawing>
          <wp:inline distT="0" distB="0" distL="114300" distR="114300">
            <wp:extent cx="5266055" cy="2560320"/>
            <wp:effectExtent l="0" t="0" r="6985" b="0"/>
            <wp:docPr id="21" name="图片 21" descr="e2382cf67b060ba39d8b0ceb9c8ed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2382cf67b060ba39d8b0ceb9c8edb1"/>
                    <pic:cNvPicPr>
                      <a:picLocks noChangeAspect="1"/>
                    </pic:cNvPicPr>
                  </pic:nvPicPr>
                  <pic:blipFill>
                    <a:blip r:embed="rId13" cstate="print"/>
                    <a:stretch>
                      <a:fillRect/>
                    </a:stretch>
                  </pic:blipFill>
                  <pic:spPr>
                    <a:xfrm>
                      <a:off x="0" y="0"/>
                      <a:ext cx="5266055" cy="2560320"/>
                    </a:xfrm>
                    <a:prstGeom prst="rect">
                      <a:avLst/>
                    </a:prstGeom>
                  </pic:spPr>
                </pic:pic>
              </a:graphicData>
            </a:graphic>
          </wp:inline>
        </w:drawing>
      </w:r>
      <w:r>
        <w:rPr>
          <w:rFonts w:ascii="仿宋_GB2312" w:eastAsia="仿宋_GB2312" w:hint="eastAsia"/>
          <w:color w:val="auto"/>
          <w:kern w:val="2"/>
          <w:sz w:val="28"/>
          <w:szCs w:val="28"/>
        </w:rPr>
        <w:t xml:space="preserve"> </w:t>
      </w:r>
    </w:p>
    <w:p w:rsidR="006F5662" w:rsidRDefault="006F5662">
      <w:pPr>
        <w:pStyle w:val="Default"/>
        <w:rPr>
          <w:rFonts w:ascii="Calibri" w:hAnsi="Calibri" w:cs="Calibri"/>
          <w:sz w:val="21"/>
          <w:szCs w:val="21"/>
        </w:rPr>
      </w:pPr>
    </w:p>
    <w:p w:rsidR="006F5662" w:rsidRDefault="001F2CB2">
      <w:pPr>
        <w:snapToGrid w:val="0"/>
        <w:spacing w:line="360" w:lineRule="auto"/>
        <w:ind w:firstLine="480"/>
        <w:jc w:val="center"/>
        <w:rPr>
          <w:rFonts w:cs="宋体"/>
          <w:sz w:val="28"/>
          <w:szCs w:val="28"/>
        </w:rPr>
      </w:pPr>
      <w:r>
        <w:rPr>
          <w:rFonts w:cs="宋体" w:hint="eastAsia"/>
          <w:sz w:val="28"/>
          <w:szCs w:val="28"/>
        </w:rPr>
        <w:t>图5 专任教师队伍结构</w:t>
      </w:r>
    </w:p>
    <w:p w:rsidR="006F5662" w:rsidRDefault="006F5662">
      <w:pPr>
        <w:pStyle w:val="Default"/>
        <w:rPr>
          <w:rFonts w:ascii="Calibri" w:hAnsi="Calibri" w:cs="Calibri"/>
          <w:sz w:val="21"/>
          <w:szCs w:val="21"/>
        </w:rPr>
      </w:pPr>
    </w:p>
    <w:p w:rsidR="006F5662" w:rsidRDefault="001F2CB2" w:rsidP="001C41C1">
      <w:pPr>
        <w:pStyle w:val="2"/>
      </w:pPr>
      <w:bookmarkStart w:id="5" w:name="_Toc532983406"/>
      <w:r>
        <w:t>1.4</w:t>
      </w:r>
      <w:r>
        <w:t>设施设备</w:t>
      </w:r>
      <w:bookmarkEnd w:id="5"/>
      <w:r>
        <w:t xml:space="preserve"> </w:t>
      </w:r>
    </w:p>
    <w:p w:rsidR="006F5662" w:rsidRDefault="001F2CB2">
      <w:pPr>
        <w:pStyle w:val="Default"/>
        <w:rPr>
          <w:rFonts w:ascii="仿宋_GB2312" w:eastAsia="仿宋_GB2312"/>
          <w:b/>
          <w:color w:val="auto"/>
          <w:kern w:val="2"/>
          <w:sz w:val="28"/>
          <w:szCs w:val="28"/>
        </w:rPr>
      </w:pPr>
      <w:r>
        <w:rPr>
          <w:rFonts w:ascii="仿宋_GB2312" w:eastAsia="仿宋_GB2312" w:hint="eastAsia"/>
          <w:b/>
          <w:color w:val="auto"/>
          <w:kern w:val="2"/>
          <w:sz w:val="28"/>
          <w:szCs w:val="28"/>
        </w:rPr>
        <w:t>1.4.1 教学实</w:t>
      </w:r>
      <w:proofErr w:type="gramStart"/>
      <w:r>
        <w:rPr>
          <w:rFonts w:ascii="仿宋_GB2312" w:eastAsia="仿宋_GB2312" w:hint="eastAsia"/>
          <w:b/>
          <w:color w:val="auto"/>
          <w:kern w:val="2"/>
          <w:sz w:val="28"/>
          <w:szCs w:val="28"/>
        </w:rPr>
        <w:t>训设施</w:t>
      </w:r>
      <w:proofErr w:type="gramEnd"/>
      <w:r>
        <w:rPr>
          <w:rFonts w:ascii="仿宋_GB2312" w:eastAsia="仿宋_GB2312" w:hint="eastAsia"/>
          <w:b/>
          <w:color w:val="auto"/>
          <w:kern w:val="2"/>
          <w:sz w:val="28"/>
          <w:szCs w:val="28"/>
        </w:rPr>
        <w:t>情况</w:t>
      </w:r>
    </w:p>
    <w:p w:rsidR="006F5662" w:rsidRDefault="001F2CB2">
      <w:pPr>
        <w:snapToGrid w:val="0"/>
        <w:spacing w:line="360" w:lineRule="auto"/>
        <w:ind w:firstLineChars="200" w:firstLine="560"/>
        <w:rPr>
          <w:sz w:val="28"/>
          <w:szCs w:val="28"/>
        </w:rPr>
      </w:pPr>
      <w:r>
        <w:rPr>
          <w:rFonts w:hint="eastAsia"/>
          <w:sz w:val="28"/>
          <w:szCs w:val="28"/>
        </w:rPr>
        <w:t>学校教学设施完善，满足教学需求。截止2018年12月，学校现有教学设备仪器总值达18845.81万元，生</w:t>
      </w:r>
      <w:proofErr w:type="gramStart"/>
      <w:r>
        <w:rPr>
          <w:rFonts w:hint="eastAsia"/>
          <w:sz w:val="28"/>
          <w:szCs w:val="28"/>
        </w:rPr>
        <w:t>均教学</w:t>
      </w:r>
      <w:proofErr w:type="gramEnd"/>
      <w:r>
        <w:rPr>
          <w:rFonts w:hint="eastAsia"/>
          <w:sz w:val="28"/>
          <w:szCs w:val="28"/>
        </w:rPr>
        <w:t>仪器值达3.2万元，教学仪器设备总值和生均值较上一年度分别提高了4355.9万元和0.7万元。已建成先进制造实训中心、智能控制实训中心、现代交通实训中心、现代服务实训中心、现代化工实训中心、信息工程实训中心、闽南文化实训中心、AHK中德（厦门）职业培训中心等28个实训基地168间实训室，工位总数达到4452个。</w:t>
      </w:r>
    </w:p>
    <w:p w:rsidR="006F5662" w:rsidRDefault="001F2CB2">
      <w:pPr>
        <w:snapToGrid w:val="0"/>
        <w:spacing w:line="360" w:lineRule="auto"/>
        <w:rPr>
          <w:sz w:val="28"/>
          <w:szCs w:val="28"/>
        </w:rPr>
      </w:pPr>
      <w:r>
        <w:rPr>
          <w:noProof/>
          <w:sz w:val="28"/>
          <w:szCs w:val="28"/>
        </w:rPr>
        <w:lastRenderedPageBreak/>
        <w:drawing>
          <wp:inline distT="0" distB="0" distL="0" distR="0">
            <wp:extent cx="5299710" cy="355282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4" cstate="print">
                      <a:extLst>
                        <a:ext uri="{28A0092B-C50C-407E-A947-70E740481C1C}">
                          <a14:useLocalDpi xmlns:a14="http://schemas.microsoft.com/office/drawing/2010/main" val="0"/>
                        </a:ext>
                      </a:extLst>
                    </a:blip>
                    <a:srcRect r="7669"/>
                    <a:stretch>
                      <a:fillRect/>
                    </a:stretch>
                  </pic:blipFill>
                  <pic:spPr>
                    <a:xfrm>
                      <a:off x="0" y="0"/>
                      <a:ext cx="5320257" cy="3566564"/>
                    </a:xfrm>
                    <a:prstGeom prst="rect">
                      <a:avLst/>
                    </a:prstGeom>
                    <a:noFill/>
                    <a:ln>
                      <a:noFill/>
                    </a:ln>
                  </pic:spPr>
                </pic:pic>
              </a:graphicData>
            </a:graphic>
          </wp:inline>
        </w:drawing>
      </w:r>
    </w:p>
    <w:p w:rsidR="006F5662" w:rsidRDefault="001F2CB2">
      <w:pPr>
        <w:snapToGrid w:val="0"/>
        <w:spacing w:line="360" w:lineRule="auto"/>
        <w:ind w:firstLineChars="200" w:firstLine="560"/>
        <w:jc w:val="center"/>
        <w:rPr>
          <w:sz w:val="28"/>
          <w:szCs w:val="28"/>
        </w:rPr>
      </w:pPr>
      <w:r>
        <w:rPr>
          <w:rFonts w:ascii="仿宋" w:eastAsia="仿宋" w:hAnsi="仿宋" w:cs="仿宋" w:hint="eastAsia"/>
          <w:sz w:val="28"/>
          <w:szCs w:val="28"/>
        </w:rPr>
        <w:t>图6 近两年教学实</w:t>
      </w:r>
      <w:proofErr w:type="gramStart"/>
      <w:r>
        <w:rPr>
          <w:rFonts w:ascii="仿宋" w:eastAsia="仿宋" w:hAnsi="仿宋" w:cs="仿宋" w:hint="eastAsia"/>
          <w:sz w:val="28"/>
          <w:szCs w:val="28"/>
        </w:rPr>
        <w:t>训设施</w:t>
      </w:r>
      <w:proofErr w:type="gramEnd"/>
      <w:r>
        <w:rPr>
          <w:rFonts w:ascii="仿宋" w:eastAsia="仿宋" w:hAnsi="仿宋" w:cs="仿宋" w:hint="eastAsia"/>
          <w:sz w:val="28"/>
          <w:szCs w:val="28"/>
        </w:rPr>
        <w:t>情况</w:t>
      </w:r>
    </w:p>
    <w:p w:rsidR="006F5662" w:rsidRDefault="006F5662">
      <w:pPr>
        <w:snapToGrid w:val="0"/>
        <w:spacing w:line="360" w:lineRule="auto"/>
        <w:ind w:firstLineChars="200" w:firstLine="560"/>
        <w:jc w:val="center"/>
        <w:rPr>
          <w:rFonts w:ascii="仿宋" w:eastAsia="仿宋" w:hAnsi="仿宋" w:cs="仿宋"/>
          <w:sz w:val="28"/>
          <w:szCs w:val="28"/>
        </w:rPr>
      </w:pPr>
    </w:p>
    <w:p w:rsidR="006F5662" w:rsidRDefault="001F2CB2">
      <w:pPr>
        <w:snapToGrid w:val="0"/>
        <w:spacing w:line="360" w:lineRule="auto"/>
        <w:rPr>
          <w:rFonts w:cs="宋体"/>
          <w:b/>
          <w:bCs/>
          <w:sz w:val="28"/>
          <w:szCs w:val="28"/>
        </w:rPr>
      </w:pPr>
      <w:r>
        <w:rPr>
          <w:rFonts w:cs="宋体" w:hint="eastAsia"/>
          <w:b/>
          <w:bCs/>
          <w:sz w:val="28"/>
          <w:szCs w:val="28"/>
        </w:rPr>
        <w:t>1.4.2 　图书资源情况</w:t>
      </w:r>
    </w:p>
    <w:p w:rsidR="006F5662" w:rsidRPr="00F12842" w:rsidRDefault="001F2CB2">
      <w:pPr>
        <w:snapToGrid w:val="0"/>
        <w:spacing w:line="360" w:lineRule="auto"/>
        <w:ind w:firstLineChars="150" w:firstLine="420"/>
        <w:rPr>
          <w:rFonts w:cs="宋体"/>
          <w:sz w:val="28"/>
          <w:szCs w:val="28"/>
        </w:rPr>
      </w:pPr>
      <w:r>
        <w:rPr>
          <w:rFonts w:cs="宋体"/>
          <w:sz w:val="28"/>
          <w:szCs w:val="28"/>
        </w:rPr>
        <w:t>学校图书馆设有藏书室和阅览室，现有纸质图书</w:t>
      </w:r>
      <w:r>
        <w:rPr>
          <w:rFonts w:cs="宋体" w:hint="eastAsia"/>
          <w:sz w:val="28"/>
          <w:szCs w:val="28"/>
        </w:rPr>
        <w:t>218000</w:t>
      </w:r>
      <w:r>
        <w:rPr>
          <w:rFonts w:cs="宋体"/>
          <w:sz w:val="28"/>
          <w:szCs w:val="28"/>
        </w:rPr>
        <w:t>本，生均纸质图书达</w:t>
      </w:r>
      <w:r>
        <w:rPr>
          <w:rFonts w:cs="宋体" w:hint="eastAsia"/>
          <w:sz w:val="28"/>
          <w:szCs w:val="28"/>
        </w:rPr>
        <w:t>36.3</w:t>
      </w:r>
      <w:r>
        <w:rPr>
          <w:rFonts w:cs="宋体"/>
          <w:sz w:val="28"/>
          <w:szCs w:val="28"/>
        </w:rPr>
        <w:t>本。</w:t>
      </w:r>
      <w:r w:rsidRPr="00F12842">
        <w:rPr>
          <w:rFonts w:cs="宋体"/>
          <w:sz w:val="28"/>
          <w:szCs w:val="28"/>
        </w:rPr>
        <w:t>本年度征订报刊</w:t>
      </w:r>
      <w:r w:rsidR="006F68F0">
        <w:rPr>
          <w:rFonts w:cs="宋体" w:hint="eastAsia"/>
          <w:sz w:val="28"/>
          <w:szCs w:val="28"/>
        </w:rPr>
        <w:t>14</w:t>
      </w:r>
      <w:r w:rsidRPr="00F12842">
        <w:rPr>
          <w:rFonts w:cs="宋体"/>
          <w:sz w:val="28"/>
          <w:szCs w:val="28"/>
        </w:rPr>
        <w:t>种、杂志</w:t>
      </w:r>
      <w:r w:rsidR="006F68F0">
        <w:rPr>
          <w:rFonts w:cs="宋体" w:hint="eastAsia"/>
          <w:sz w:val="28"/>
          <w:szCs w:val="28"/>
        </w:rPr>
        <w:t>293</w:t>
      </w:r>
      <w:r w:rsidRPr="00F12842">
        <w:rPr>
          <w:rFonts w:cs="宋体"/>
          <w:sz w:val="28"/>
          <w:szCs w:val="28"/>
        </w:rPr>
        <w:t>种。电子书库平台上有</w:t>
      </w:r>
      <w:r w:rsidR="00F12842">
        <w:rPr>
          <w:rFonts w:cs="宋体" w:hint="eastAsia"/>
          <w:sz w:val="28"/>
          <w:szCs w:val="28"/>
        </w:rPr>
        <w:t>30</w:t>
      </w:r>
      <w:r w:rsidRPr="00F12842">
        <w:rPr>
          <w:rFonts w:cs="宋体"/>
          <w:sz w:val="28"/>
          <w:szCs w:val="28"/>
        </w:rPr>
        <w:t>万册电子书，可为校园师生提供在线阅读、移动阅读、</w:t>
      </w:r>
      <w:proofErr w:type="gramStart"/>
      <w:r w:rsidRPr="00F12842">
        <w:rPr>
          <w:rFonts w:cs="宋体"/>
          <w:sz w:val="28"/>
          <w:szCs w:val="28"/>
        </w:rPr>
        <w:t>二维码借阅</w:t>
      </w:r>
      <w:proofErr w:type="gramEnd"/>
      <w:r w:rsidRPr="00F12842">
        <w:rPr>
          <w:rFonts w:cs="宋体"/>
          <w:sz w:val="28"/>
          <w:szCs w:val="28"/>
        </w:rPr>
        <w:t>、全文检索、离线借阅、下载、打印等数字内容和知识服务。</w:t>
      </w:r>
    </w:p>
    <w:p w:rsidR="006F5662" w:rsidRDefault="001F2CB2">
      <w:pPr>
        <w:snapToGrid w:val="0"/>
        <w:spacing w:line="360" w:lineRule="auto"/>
        <w:ind w:firstLineChars="150" w:firstLine="420"/>
        <w:jc w:val="center"/>
        <w:rPr>
          <w:rFonts w:cs="宋体"/>
          <w:color w:val="000000" w:themeColor="text1"/>
          <w:sz w:val="28"/>
          <w:szCs w:val="28"/>
        </w:rPr>
      </w:pPr>
      <w:r>
        <w:rPr>
          <w:rFonts w:cs="宋体" w:hint="eastAsia"/>
          <w:color w:val="000000" w:themeColor="text1"/>
          <w:sz w:val="28"/>
          <w:szCs w:val="28"/>
        </w:rPr>
        <w:t>表1　学校藏书情况</w:t>
      </w:r>
    </w:p>
    <w:tbl>
      <w:tblPr>
        <w:tblStyle w:val="a8"/>
        <w:tblW w:w="8522" w:type="dxa"/>
        <w:tblLayout w:type="fixed"/>
        <w:tblLook w:val="04A0" w:firstRow="1" w:lastRow="0" w:firstColumn="1" w:lastColumn="0" w:noHBand="0" w:noVBand="1"/>
      </w:tblPr>
      <w:tblGrid>
        <w:gridCol w:w="2840"/>
        <w:gridCol w:w="2841"/>
        <w:gridCol w:w="2841"/>
      </w:tblGrid>
      <w:tr w:rsidR="006F5662">
        <w:tc>
          <w:tcPr>
            <w:tcW w:w="2840" w:type="dxa"/>
            <w:vMerge w:val="restart"/>
            <w:tcBorders>
              <w:top w:val="single" w:sz="4" w:space="0" w:color="auto"/>
              <w:left w:val="single" w:sz="4" w:space="0" w:color="auto"/>
              <w:bottom w:val="single" w:sz="4" w:space="0" w:color="auto"/>
              <w:right w:val="single" w:sz="4" w:space="0" w:color="auto"/>
            </w:tcBorders>
            <w:shd w:val="clear" w:color="auto" w:fill="4F81BD"/>
          </w:tcPr>
          <w:p w:rsidR="006F5662" w:rsidRDefault="006F5662">
            <w:pPr>
              <w:snapToGrid w:val="0"/>
              <w:spacing w:line="360" w:lineRule="auto"/>
              <w:jc w:val="center"/>
              <w:rPr>
                <w:rFonts w:cs="宋体"/>
                <w:b/>
                <w:bCs/>
                <w:color w:val="000000" w:themeColor="text1"/>
                <w:sz w:val="28"/>
                <w:szCs w:val="28"/>
              </w:rPr>
            </w:pPr>
          </w:p>
          <w:p w:rsidR="006F5662" w:rsidRDefault="001F2CB2">
            <w:pPr>
              <w:snapToGrid w:val="0"/>
              <w:spacing w:line="360" w:lineRule="auto"/>
              <w:jc w:val="center"/>
              <w:rPr>
                <w:rFonts w:cs="宋体"/>
                <w:color w:val="000000" w:themeColor="text1"/>
                <w:sz w:val="28"/>
                <w:szCs w:val="28"/>
                <w:highlight w:val="yellow"/>
              </w:rPr>
            </w:pPr>
            <w:r>
              <w:rPr>
                <w:rFonts w:cs="宋体" w:hint="eastAsia"/>
                <w:b/>
                <w:bCs/>
                <w:color w:val="000000" w:themeColor="text1"/>
                <w:sz w:val="28"/>
                <w:szCs w:val="28"/>
              </w:rPr>
              <w:t>年度</w:t>
            </w:r>
          </w:p>
        </w:tc>
        <w:tc>
          <w:tcPr>
            <w:tcW w:w="5682" w:type="dxa"/>
            <w:gridSpan w:val="2"/>
            <w:tcBorders>
              <w:top w:val="single" w:sz="4" w:space="0" w:color="auto"/>
              <w:left w:val="single" w:sz="4" w:space="0" w:color="auto"/>
              <w:bottom w:val="single" w:sz="4" w:space="0" w:color="auto"/>
              <w:right w:val="single" w:sz="4" w:space="0" w:color="auto"/>
            </w:tcBorders>
            <w:shd w:val="clear" w:color="auto" w:fill="4F81BD"/>
          </w:tcPr>
          <w:p w:rsidR="006F5662" w:rsidRDefault="001F2CB2">
            <w:pPr>
              <w:snapToGrid w:val="0"/>
              <w:spacing w:line="360" w:lineRule="auto"/>
              <w:jc w:val="center"/>
              <w:rPr>
                <w:rFonts w:cs="宋体"/>
                <w:color w:val="000000" w:themeColor="text1"/>
                <w:sz w:val="28"/>
                <w:szCs w:val="28"/>
                <w:highlight w:val="yellow"/>
              </w:rPr>
            </w:pPr>
            <w:r>
              <w:rPr>
                <w:rFonts w:cs="宋体" w:hint="eastAsia"/>
                <w:b/>
                <w:bCs/>
                <w:color w:val="000000" w:themeColor="text1"/>
                <w:sz w:val="28"/>
                <w:szCs w:val="28"/>
              </w:rPr>
              <w:t>纸质图书</w:t>
            </w:r>
          </w:p>
        </w:tc>
      </w:tr>
      <w:tr w:rsidR="006F5662">
        <w:tc>
          <w:tcPr>
            <w:tcW w:w="2840" w:type="dxa"/>
            <w:vMerge/>
            <w:tcBorders>
              <w:top w:val="single" w:sz="4" w:space="0" w:color="auto"/>
              <w:left w:val="single" w:sz="4" w:space="0" w:color="auto"/>
              <w:bottom w:val="single" w:sz="4" w:space="0" w:color="auto"/>
              <w:right w:val="single" w:sz="4" w:space="0" w:color="auto"/>
            </w:tcBorders>
            <w:shd w:val="clear" w:color="auto" w:fill="B8CCE4"/>
          </w:tcPr>
          <w:p w:rsidR="006F5662" w:rsidRDefault="006F5662">
            <w:pPr>
              <w:snapToGrid w:val="0"/>
              <w:spacing w:line="360" w:lineRule="auto"/>
              <w:jc w:val="center"/>
              <w:rPr>
                <w:rFonts w:cs="宋体"/>
                <w:color w:val="000000" w:themeColor="text1"/>
                <w:sz w:val="28"/>
                <w:szCs w:val="28"/>
                <w:highlight w:val="yellow"/>
              </w:rPr>
            </w:pPr>
          </w:p>
        </w:tc>
        <w:tc>
          <w:tcPr>
            <w:tcW w:w="2841" w:type="dxa"/>
            <w:tcBorders>
              <w:top w:val="single" w:sz="4" w:space="0" w:color="auto"/>
              <w:left w:val="single" w:sz="4" w:space="0" w:color="auto"/>
              <w:bottom w:val="single" w:sz="4" w:space="0" w:color="auto"/>
              <w:right w:val="single" w:sz="4" w:space="0" w:color="auto"/>
            </w:tcBorders>
            <w:shd w:val="clear" w:color="auto" w:fill="B8CCE4"/>
          </w:tcPr>
          <w:p w:rsidR="006F5662" w:rsidRDefault="001F2CB2">
            <w:pPr>
              <w:snapToGrid w:val="0"/>
              <w:spacing w:line="360" w:lineRule="auto"/>
              <w:jc w:val="center"/>
              <w:rPr>
                <w:rFonts w:cs="宋体"/>
                <w:color w:val="000000" w:themeColor="text1"/>
                <w:sz w:val="28"/>
                <w:szCs w:val="28"/>
                <w:highlight w:val="yellow"/>
              </w:rPr>
            </w:pPr>
            <w:r>
              <w:rPr>
                <w:rFonts w:cs="宋体" w:hint="eastAsia"/>
                <w:b/>
                <w:bCs/>
                <w:color w:val="000000" w:themeColor="text1"/>
                <w:sz w:val="28"/>
                <w:szCs w:val="28"/>
              </w:rPr>
              <w:t>数量（册）</w:t>
            </w:r>
          </w:p>
        </w:tc>
        <w:tc>
          <w:tcPr>
            <w:tcW w:w="2841" w:type="dxa"/>
            <w:tcBorders>
              <w:top w:val="single" w:sz="4" w:space="0" w:color="auto"/>
              <w:left w:val="single" w:sz="4" w:space="0" w:color="auto"/>
              <w:bottom w:val="single" w:sz="4" w:space="0" w:color="auto"/>
              <w:right w:val="single" w:sz="4" w:space="0" w:color="auto"/>
            </w:tcBorders>
            <w:shd w:val="clear" w:color="auto" w:fill="B8CCE4"/>
          </w:tcPr>
          <w:p w:rsidR="006F5662" w:rsidRDefault="001F2CB2">
            <w:pPr>
              <w:snapToGrid w:val="0"/>
              <w:spacing w:line="360" w:lineRule="auto"/>
              <w:jc w:val="center"/>
              <w:rPr>
                <w:rFonts w:cs="宋体"/>
                <w:color w:val="000000" w:themeColor="text1"/>
                <w:sz w:val="28"/>
                <w:szCs w:val="28"/>
                <w:highlight w:val="yellow"/>
              </w:rPr>
            </w:pPr>
            <w:r>
              <w:rPr>
                <w:rFonts w:cs="宋体" w:hint="eastAsia"/>
                <w:b/>
                <w:bCs/>
                <w:color w:val="000000" w:themeColor="text1"/>
                <w:sz w:val="28"/>
                <w:szCs w:val="28"/>
              </w:rPr>
              <w:t>生均数量（册）</w:t>
            </w:r>
          </w:p>
        </w:tc>
      </w:tr>
      <w:tr w:rsidR="006F5662">
        <w:tc>
          <w:tcPr>
            <w:tcW w:w="2840" w:type="dxa"/>
            <w:tcBorders>
              <w:top w:val="single" w:sz="4" w:space="0" w:color="auto"/>
              <w:left w:val="single" w:sz="4" w:space="0" w:color="auto"/>
              <w:bottom w:val="single" w:sz="4" w:space="0" w:color="auto"/>
              <w:right w:val="single" w:sz="4" w:space="0" w:color="auto"/>
            </w:tcBorders>
            <w:shd w:val="clear" w:color="auto" w:fill="FFFFFF"/>
          </w:tcPr>
          <w:p w:rsidR="006F5662" w:rsidRDefault="001F2CB2">
            <w:pPr>
              <w:snapToGrid w:val="0"/>
              <w:spacing w:line="360" w:lineRule="auto"/>
              <w:jc w:val="center"/>
              <w:rPr>
                <w:rFonts w:cs="宋体"/>
                <w:b/>
                <w:bCs/>
                <w:color w:val="000000" w:themeColor="text1"/>
                <w:sz w:val="28"/>
                <w:szCs w:val="28"/>
              </w:rPr>
            </w:pPr>
            <w:r>
              <w:rPr>
                <w:rFonts w:cs="宋体" w:hint="eastAsia"/>
                <w:b/>
                <w:bCs/>
                <w:color w:val="000000" w:themeColor="text1"/>
                <w:sz w:val="28"/>
                <w:szCs w:val="28"/>
              </w:rPr>
              <w:t>2017年</w:t>
            </w:r>
          </w:p>
        </w:tc>
        <w:tc>
          <w:tcPr>
            <w:tcW w:w="2841" w:type="dxa"/>
            <w:tcBorders>
              <w:top w:val="single" w:sz="4" w:space="0" w:color="auto"/>
              <w:left w:val="single" w:sz="4" w:space="0" w:color="auto"/>
              <w:bottom w:val="single" w:sz="4" w:space="0" w:color="auto"/>
              <w:right w:val="single" w:sz="4" w:space="0" w:color="auto"/>
            </w:tcBorders>
            <w:shd w:val="clear" w:color="auto" w:fill="FFFFFF"/>
          </w:tcPr>
          <w:p w:rsidR="006F5662" w:rsidRDefault="009C1413">
            <w:pPr>
              <w:snapToGrid w:val="0"/>
              <w:spacing w:line="360" w:lineRule="auto"/>
              <w:jc w:val="center"/>
              <w:rPr>
                <w:rFonts w:cs="宋体"/>
                <w:color w:val="000000" w:themeColor="text1"/>
                <w:sz w:val="28"/>
                <w:szCs w:val="28"/>
              </w:rPr>
            </w:pPr>
            <w:r>
              <w:rPr>
                <w:rFonts w:cs="宋体" w:hint="eastAsia"/>
                <w:color w:val="000000" w:themeColor="text1"/>
                <w:sz w:val="28"/>
                <w:szCs w:val="28"/>
              </w:rPr>
              <w:t>1</w:t>
            </w:r>
            <w:r w:rsidR="001F2CB2">
              <w:rPr>
                <w:rFonts w:cs="宋体" w:hint="eastAsia"/>
                <w:color w:val="000000" w:themeColor="text1"/>
                <w:sz w:val="28"/>
                <w:szCs w:val="28"/>
              </w:rPr>
              <w:t>81000</w:t>
            </w:r>
          </w:p>
        </w:tc>
        <w:tc>
          <w:tcPr>
            <w:tcW w:w="2841" w:type="dxa"/>
            <w:tcBorders>
              <w:top w:val="single" w:sz="4" w:space="0" w:color="auto"/>
              <w:left w:val="single" w:sz="4" w:space="0" w:color="auto"/>
              <w:bottom w:val="single" w:sz="4" w:space="0" w:color="auto"/>
              <w:right w:val="single" w:sz="4" w:space="0" w:color="auto"/>
            </w:tcBorders>
            <w:shd w:val="clear" w:color="auto" w:fill="FFFFFF"/>
          </w:tcPr>
          <w:p w:rsidR="006F5662" w:rsidRDefault="001F2CB2">
            <w:pPr>
              <w:snapToGrid w:val="0"/>
              <w:spacing w:line="360" w:lineRule="auto"/>
              <w:jc w:val="center"/>
              <w:rPr>
                <w:rFonts w:cs="宋体"/>
                <w:color w:val="000000" w:themeColor="text1"/>
                <w:sz w:val="28"/>
                <w:szCs w:val="28"/>
              </w:rPr>
            </w:pPr>
            <w:r>
              <w:rPr>
                <w:rFonts w:cs="宋体" w:hint="eastAsia"/>
                <w:color w:val="000000" w:themeColor="text1"/>
                <w:sz w:val="28"/>
                <w:szCs w:val="28"/>
              </w:rPr>
              <w:t>35.2</w:t>
            </w:r>
          </w:p>
        </w:tc>
      </w:tr>
      <w:tr w:rsidR="006F5662">
        <w:tc>
          <w:tcPr>
            <w:tcW w:w="2840" w:type="dxa"/>
            <w:tcBorders>
              <w:top w:val="single" w:sz="4" w:space="0" w:color="auto"/>
              <w:left w:val="single" w:sz="4" w:space="0" w:color="auto"/>
              <w:bottom w:val="single" w:sz="4" w:space="0" w:color="auto"/>
              <w:right w:val="single" w:sz="4" w:space="0" w:color="auto"/>
            </w:tcBorders>
            <w:shd w:val="clear" w:color="auto" w:fill="B8CCE4"/>
          </w:tcPr>
          <w:p w:rsidR="006F5662" w:rsidRDefault="001F2CB2">
            <w:pPr>
              <w:snapToGrid w:val="0"/>
              <w:spacing w:line="360" w:lineRule="auto"/>
              <w:jc w:val="center"/>
              <w:rPr>
                <w:rFonts w:cs="宋体"/>
                <w:b/>
                <w:bCs/>
                <w:color w:val="000000" w:themeColor="text1"/>
                <w:sz w:val="28"/>
                <w:szCs w:val="28"/>
              </w:rPr>
            </w:pPr>
            <w:r>
              <w:rPr>
                <w:rFonts w:cs="宋体" w:hint="eastAsia"/>
                <w:b/>
                <w:bCs/>
                <w:color w:val="000000" w:themeColor="text1"/>
                <w:sz w:val="28"/>
                <w:szCs w:val="28"/>
              </w:rPr>
              <w:t>2018年</w:t>
            </w:r>
          </w:p>
        </w:tc>
        <w:tc>
          <w:tcPr>
            <w:tcW w:w="2841" w:type="dxa"/>
            <w:tcBorders>
              <w:top w:val="single" w:sz="4" w:space="0" w:color="auto"/>
              <w:left w:val="single" w:sz="4" w:space="0" w:color="auto"/>
              <w:bottom w:val="single" w:sz="4" w:space="0" w:color="auto"/>
              <w:right w:val="single" w:sz="4" w:space="0" w:color="auto"/>
            </w:tcBorders>
            <w:shd w:val="clear" w:color="auto" w:fill="B8CCE4"/>
          </w:tcPr>
          <w:p w:rsidR="006F5662" w:rsidRDefault="001F2CB2">
            <w:pPr>
              <w:snapToGrid w:val="0"/>
              <w:spacing w:line="360" w:lineRule="auto"/>
              <w:jc w:val="center"/>
              <w:rPr>
                <w:rFonts w:cs="宋体"/>
                <w:color w:val="000000" w:themeColor="text1"/>
                <w:sz w:val="28"/>
                <w:szCs w:val="28"/>
              </w:rPr>
            </w:pPr>
            <w:r>
              <w:rPr>
                <w:rFonts w:ascii="仿宋" w:eastAsia="仿宋" w:hAnsi="仿宋" w:hint="eastAsia"/>
                <w:color w:val="000000" w:themeColor="text1"/>
                <w:kern w:val="0"/>
                <w:sz w:val="28"/>
                <w:szCs w:val="28"/>
              </w:rPr>
              <w:t>218000</w:t>
            </w:r>
          </w:p>
        </w:tc>
        <w:tc>
          <w:tcPr>
            <w:tcW w:w="2841" w:type="dxa"/>
            <w:tcBorders>
              <w:top w:val="single" w:sz="4" w:space="0" w:color="auto"/>
              <w:left w:val="single" w:sz="4" w:space="0" w:color="auto"/>
              <w:bottom w:val="single" w:sz="4" w:space="0" w:color="auto"/>
              <w:right w:val="single" w:sz="4" w:space="0" w:color="auto"/>
            </w:tcBorders>
            <w:shd w:val="clear" w:color="auto" w:fill="B8CCE4"/>
          </w:tcPr>
          <w:p w:rsidR="006F5662" w:rsidRDefault="001F2CB2">
            <w:pPr>
              <w:snapToGrid w:val="0"/>
              <w:spacing w:line="360" w:lineRule="auto"/>
              <w:jc w:val="center"/>
              <w:rPr>
                <w:rFonts w:cs="宋体"/>
                <w:color w:val="000000" w:themeColor="text1"/>
                <w:sz w:val="28"/>
                <w:szCs w:val="28"/>
              </w:rPr>
            </w:pPr>
            <w:r>
              <w:rPr>
                <w:rFonts w:cs="宋体" w:hint="eastAsia"/>
                <w:color w:val="000000" w:themeColor="text1"/>
                <w:sz w:val="28"/>
                <w:szCs w:val="28"/>
              </w:rPr>
              <w:t>36.3</w:t>
            </w:r>
          </w:p>
        </w:tc>
      </w:tr>
    </w:tbl>
    <w:p w:rsidR="006F5662" w:rsidRDefault="006F5662">
      <w:pPr>
        <w:snapToGrid w:val="0"/>
        <w:spacing w:line="360" w:lineRule="auto"/>
        <w:ind w:firstLineChars="150" w:firstLine="420"/>
        <w:jc w:val="center"/>
        <w:rPr>
          <w:rFonts w:cs="宋体"/>
          <w:color w:val="FF0000"/>
          <w:sz w:val="28"/>
          <w:szCs w:val="28"/>
          <w:highlight w:val="yellow"/>
        </w:rPr>
      </w:pPr>
    </w:p>
    <w:p w:rsidR="006F5662" w:rsidRDefault="006F5662">
      <w:pPr>
        <w:snapToGrid w:val="0"/>
        <w:spacing w:line="360" w:lineRule="auto"/>
        <w:jc w:val="left"/>
        <w:rPr>
          <w:rFonts w:cs="宋体"/>
          <w:sz w:val="28"/>
          <w:szCs w:val="28"/>
        </w:rPr>
      </w:pPr>
    </w:p>
    <w:p w:rsidR="006F5662" w:rsidRDefault="001F2CB2" w:rsidP="001C41C1">
      <w:pPr>
        <w:pStyle w:val="1"/>
        <w:rPr>
          <w:kern w:val="2"/>
        </w:rPr>
      </w:pPr>
      <w:bookmarkStart w:id="6" w:name="_Toc532983407"/>
      <w:r>
        <w:rPr>
          <w:kern w:val="2"/>
        </w:rPr>
        <w:lastRenderedPageBreak/>
        <w:t>2学生发展</w:t>
      </w:r>
      <w:bookmarkEnd w:id="6"/>
      <w:r>
        <w:rPr>
          <w:kern w:val="2"/>
        </w:rPr>
        <w:t xml:space="preserve"> </w:t>
      </w:r>
    </w:p>
    <w:p w:rsidR="006F5662" w:rsidRDefault="001F2CB2" w:rsidP="001C41C1">
      <w:pPr>
        <w:pStyle w:val="2"/>
      </w:pPr>
      <w:bookmarkStart w:id="7" w:name="_Toc532983408"/>
      <w:r>
        <w:t>2.1</w:t>
      </w:r>
      <w:r>
        <w:t>学生素质</w:t>
      </w:r>
      <w:bookmarkEnd w:id="7"/>
      <w:r>
        <w:t xml:space="preserve"> </w:t>
      </w:r>
    </w:p>
    <w:p w:rsidR="006F5662" w:rsidRDefault="001F2CB2">
      <w:pPr>
        <w:pStyle w:val="Default"/>
        <w:rPr>
          <w:rFonts w:ascii="仿宋_GB2312" w:eastAsia="仿宋_GB2312"/>
          <w:b/>
          <w:color w:val="auto"/>
          <w:kern w:val="2"/>
          <w:sz w:val="28"/>
          <w:szCs w:val="28"/>
        </w:rPr>
      </w:pPr>
      <w:r>
        <w:rPr>
          <w:rFonts w:ascii="仿宋_GB2312" w:eastAsia="仿宋_GB2312" w:hint="eastAsia"/>
          <w:b/>
          <w:color w:val="auto"/>
          <w:kern w:val="2"/>
          <w:sz w:val="28"/>
          <w:szCs w:val="28"/>
        </w:rPr>
        <w:t xml:space="preserve">2.1.1 </w:t>
      </w:r>
      <w:r>
        <w:rPr>
          <w:rFonts w:ascii="仿宋_GB2312" w:eastAsia="仿宋_GB2312"/>
          <w:b/>
          <w:color w:val="auto"/>
          <w:kern w:val="2"/>
          <w:sz w:val="28"/>
          <w:szCs w:val="28"/>
        </w:rPr>
        <w:t>学生思想政治状况</w:t>
      </w:r>
    </w:p>
    <w:p w:rsidR="00F12842" w:rsidRPr="00F12842" w:rsidRDefault="00F12842" w:rsidP="00F12842">
      <w:pPr>
        <w:spacing w:line="600" w:lineRule="exact"/>
        <w:ind w:firstLineChars="200" w:firstLine="560"/>
        <w:rPr>
          <w:rFonts w:ascii="Times New Roman" w:eastAsia="仿宋" w:hAnsi="Times New Roman"/>
          <w:sz w:val="28"/>
          <w:szCs w:val="28"/>
        </w:rPr>
      </w:pPr>
      <w:r>
        <w:rPr>
          <w:rFonts w:ascii="Times New Roman" w:eastAsia="仿宋" w:hAnsi="Times New Roman" w:hint="eastAsia"/>
          <w:sz w:val="28"/>
          <w:szCs w:val="28"/>
        </w:rPr>
        <w:t>1.</w:t>
      </w:r>
      <w:r w:rsidRPr="00F12842">
        <w:rPr>
          <w:rFonts w:ascii="Times New Roman" w:eastAsia="仿宋" w:hAnsi="Times New Roman" w:hint="eastAsia"/>
          <w:sz w:val="28"/>
          <w:szCs w:val="28"/>
        </w:rPr>
        <w:t>注重文化建设，助力学生全面发展</w:t>
      </w:r>
    </w:p>
    <w:p w:rsidR="00F12842" w:rsidRPr="00F12842" w:rsidRDefault="00F12842" w:rsidP="00F12842">
      <w:pPr>
        <w:spacing w:line="600" w:lineRule="exact"/>
        <w:ind w:firstLineChars="200" w:firstLine="560"/>
        <w:rPr>
          <w:rFonts w:ascii="Times New Roman" w:eastAsia="仿宋" w:hAnsi="Times New Roman"/>
          <w:sz w:val="28"/>
          <w:szCs w:val="28"/>
        </w:rPr>
      </w:pPr>
      <w:r w:rsidRPr="00F12842">
        <w:rPr>
          <w:rFonts w:ascii="Times New Roman" w:eastAsia="仿宋" w:hAnsi="Times New Roman" w:hint="eastAsia"/>
          <w:sz w:val="28"/>
          <w:szCs w:val="28"/>
        </w:rPr>
        <w:t>开展优秀传统文化</w:t>
      </w:r>
      <w:r w:rsidRPr="00F12842">
        <w:rPr>
          <w:rFonts w:ascii="Times New Roman" w:eastAsia="仿宋" w:hAnsi="Times New Roman" w:hint="eastAsia"/>
          <w:bCs/>
          <w:sz w:val="28"/>
          <w:szCs w:val="28"/>
        </w:rPr>
        <w:t>进校园，</w:t>
      </w:r>
      <w:r w:rsidRPr="00F12842">
        <w:rPr>
          <w:rFonts w:ascii="Times New Roman" w:eastAsia="仿宋" w:hAnsi="Times New Roman" w:hint="eastAsia"/>
          <w:sz w:val="28"/>
          <w:szCs w:val="28"/>
        </w:rPr>
        <w:t>创新《四季书香》朗读配套教材的观摩学习、字帖临摹、开展传承闽南文化夏令营等活动。在竹坝基地开展</w:t>
      </w:r>
      <w:r w:rsidRPr="00F12842">
        <w:rPr>
          <w:rFonts w:ascii="Times New Roman" w:eastAsia="仿宋" w:hAnsi="Times New Roman" w:hint="eastAsia"/>
          <w:sz w:val="28"/>
          <w:szCs w:val="28"/>
        </w:rPr>
        <w:t>2017</w:t>
      </w:r>
      <w:r w:rsidRPr="00F12842">
        <w:rPr>
          <w:rFonts w:ascii="Times New Roman" w:eastAsia="仿宋" w:hAnsi="Times New Roman" w:hint="eastAsia"/>
          <w:sz w:val="28"/>
          <w:szCs w:val="28"/>
        </w:rPr>
        <w:t>级准军事化管理班级学生校外社会实践活动，体验与在校学习、工作完全不同的社会实践生活，培养学生的劳动观念，增强学生的服务意识，达成“全员育人，全方位育人，全过程育人”的共识。</w:t>
      </w:r>
    </w:p>
    <w:p w:rsidR="00F12842" w:rsidRPr="00F12842" w:rsidRDefault="00F12842" w:rsidP="00F12842">
      <w:pPr>
        <w:spacing w:line="600" w:lineRule="exact"/>
        <w:ind w:firstLineChars="200" w:firstLine="560"/>
        <w:rPr>
          <w:rFonts w:ascii="Times New Roman" w:eastAsia="仿宋" w:hAnsi="Times New Roman"/>
          <w:sz w:val="28"/>
          <w:szCs w:val="28"/>
        </w:rPr>
      </w:pPr>
      <w:r w:rsidRPr="00F12842">
        <w:rPr>
          <w:rFonts w:ascii="Times New Roman" w:eastAsia="仿宋" w:hAnsi="Times New Roman"/>
          <w:sz w:val="28"/>
          <w:szCs w:val="28"/>
        </w:rPr>
        <w:t>2.</w:t>
      </w:r>
      <w:r w:rsidRPr="00F12842">
        <w:rPr>
          <w:rFonts w:ascii="Times New Roman" w:eastAsia="仿宋" w:hAnsi="Times New Roman" w:hint="eastAsia"/>
          <w:sz w:val="28"/>
          <w:szCs w:val="28"/>
        </w:rPr>
        <w:t>加强氛围营造，发挥文化育人作用</w:t>
      </w:r>
    </w:p>
    <w:p w:rsidR="00F12842" w:rsidRPr="00F12842" w:rsidRDefault="00F12842" w:rsidP="00F12842">
      <w:pPr>
        <w:spacing w:line="600" w:lineRule="exact"/>
        <w:ind w:firstLineChars="200" w:firstLine="560"/>
        <w:rPr>
          <w:rFonts w:ascii="Times New Roman" w:eastAsia="仿宋" w:hAnsi="Times New Roman"/>
          <w:sz w:val="28"/>
          <w:szCs w:val="28"/>
        </w:rPr>
      </w:pPr>
      <w:r w:rsidRPr="00F12842">
        <w:rPr>
          <w:rFonts w:ascii="Times New Roman" w:eastAsia="仿宋" w:hAnsi="Times New Roman" w:hint="eastAsia"/>
          <w:sz w:val="28"/>
          <w:szCs w:val="28"/>
        </w:rPr>
        <w:t>开展首届校园文化艺术节，包含舞台类、非舞台类、体育健身类三大类十七个小项的艺术节赛项，涵盖了“十佳歌手大赛”、“汉字听写大赛”、“系部篮球联赛”、“摄影”、“书法绘画”等；参加集美广播调频</w:t>
      </w:r>
      <w:r w:rsidRPr="00F12842">
        <w:rPr>
          <w:rFonts w:ascii="Times New Roman" w:eastAsia="仿宋" w:hAnsi="Times New Roman" w:hint="eastAsia"/>
          <w:sz w:val="28"/>
          <w:szCs w:val="28"/>
        </w:rPr>
        <w:t>89.2</w:t>
      </w:r>
      <w:r w:rsidRPr="00F12842">
        <w:rPr>
          <w:rFonts w:ascii="Times New Roman" w:eastAsia="仿宋" w:hAnsi="Times New Roman" w:hint="eastAsia"/>
          <w:sz w:val="28"/>
          <w:szCs w:val="28"/>
        </w:rPr>
        <w:t>集美区高校《校园门对门》直播栏目的制作，传播工校好声音，向社会各界展示学校良好的风貌。</w:t>
      </w:r>
    </w:p>
    <w:p w:rsidR="00F12842" w:rsidRPr="00F12842" w:rsidRDefault="00F12842" w:rsidP="00F12842">
      <w:pPr>
        <w:tabs>
          <w:tab w:val="left" w:pos="6210"/>
        </w:tabs>
        <w:spacing w:line="600" w:lineRule="exact"/>
        <w:ind w:firstLineChars="200" w:firstLine="560"/>
        <w:rPr>
          <w:rFonts w:ascii="Times New Roman" w:eastAsia="仿宋" w:hAnsi="Times New Roman"/>
          <w:sz w:val="28"/>
          <w:szCs w:val="28"/>
        </w:rPr>
      </w:pPr>
      <w:r w:rsidRPr="00F12842">
        <w:rPr>
          <w:rFonts w:ascii="Times New Roman" w:eastAsia="仿宋" w:hAnsi="Times New Roman" w:hint="eastAsia"/>
          <w:sz w:val="28"/>
          <w:szCs w:val="28"/>
        </w:rPr>
        <w:t>3</w:t>
      </w:r>
      <w:r w:rsidRPr="00F12842">
        <w:rPr>
          <w:rFonts w:ascii="Times New Roman" w:eastAsia="仿宋" w:hAnsi="Times New Roman"/>
          <w:sz w:val="28"/>
          <w:szCs w:val="28"/>
        </w:rPr>
        <w:t>.</w:t>
      </w:r>
      <w:r w:rsidRPr="00F12842">
        <w:rPr>
          <w:rFonts w:ascii="Times New Roman" w:eastAsia="仿宋" w:hAnsi="Times New Roman" w:hint="eastAsia"/>
          <w:sz w:val="28"/>
          <w:szCs w:val="28"/>
        </w:rPr>
        <w:t>坚持以人为本，提升服务育人质量</w:t>
      </w:r>
    </w:p>
    <w:p w:rsidR="00F12842" w:rsidRPr="00F12842" w:rsidRDefault="00F12842" w:rsidP="00F12842">
      <w:pPr>
        <w:tabs>
          <w:tab w:val="left" w:pos="6210"/>
        </w:tabs>
        <w:spacing w:line="600" w:lineRule="exact"/>
        <w:ind w:firstLineChars="200" w:firstLine="560"/>
        <w:rPr>
          <w:rFonts w:ascii="Times New Roman" w:eastAsia="仿宋" w:hAnsi="Times New Roman"/>
          <w:sz w:val="28"/>
          <w:szCs w:val="28"/>
        </w:rPr>
      </w:pPr>
      <w:r w:rsidRPr="00F12842">
        <w:rPr>
          <w:rFonts w:ascii="Times New Roman" w:eastAsia="仿宋" w:hAnsi="Times New Roman" w:cs="Helvetica" w:hint="eastAsia"/>
          <w:sz w:val="28"/>
          <w:szCs w:val="28"/>
        </w:rPr>
        <w:t>开展以</w:t>
      </w:r>
      <w:r w:rsidRPr="00F12842">
        <w:rPr>
          <w:rFonts w:ascii="Times New Roman" w:eastAsia="仿宋" w:hAnsi="Times New Roman" w:cs="Arial" w:hint="eastAsia"/>
          <w:kern w:val="0"/>
          <w:sz w:val="28"/>
          <w:szCs w:val="28"/>
        </w:rPr>
        <w:t>“职教改革四十年，产教融合育工匠”为主题的</w:t>
      </w:r>
      <w:r w:rsidRPr="00F12842">
        <w:rPr>
          <w:rFonts w:ascii="Times New Roman" w:eastAsia="仿宋" w:hAnsi="Times New Roman" w:cs="Arial" w:hint="eastAsia"/>
          <w:kern w:val="0"/>
          <w:sz w:val="28"/>
          <w:szCs w:val="28"/>
        </w:rPr>
        <w:t>2018</w:t>
      </w:r>
      <w:r w:rsidRPr="00F12842">
        <w:rPr>
          <w:rFonts w:ascii="Times New Roman" w:eastAsia="仿宋" w:hAnsi="Times New Roman" w:cs="Arial" w:hint="eastAsia"/>
          <w:kern w:val="0"/>
          <w:sz w:val="28"/>
          <w:szCs w:val="28"/>
        </w:rPr>
        <w:t>年职业教育活动周系列活动，通过社区展示、校园开放日、校友报告会等多种形式，</w:t>
      </w:r>
      <w:r w:rsidRPr="00F12842">
        <w:rPr>
          <w:rFonts w:ascii="Times New Roman" w:eastAsia="仿宋" w:hAnsi="Times New Roman" w:hint="eastAsia"/>
          <w:kern w:val="0"/>
          <w:sz w:val="28"/>
          <w:szCs w:val="28"/>
        </w:rPr>
        <w:t>提高社会各界、家长学生对职业教育的关注和参与热情，为现代职业教育体系的建设增光添彩。</w:t>
      </w:r>
    </w:p>
    <w:p w:rsidR="00F12842" w:rsidRPr="00F12842" w:rsidRDefault="00F12842" w:rsidP="00F12842">
      <w:pPr>
        <w:spacing w:line="600" w:lineRule="exact"/>
        <w:ind w:firstLineChars="200" w:firstLine="560"/>
        <w:rPr>
          <w:rFonts w:ascii="Times New Roman" w:eastAsia="仿宋" w:hAnsi="Times New Roman"/>
          <w:sz w:val="28"/>
          <w:szCs w:val="28"/>
        </w:rPr>
      </w:pPr>
      <w:r w:rsidRPr="00F12842">
        <w:rPr>
          <w:rFonts w:ascii="Times New Roman" w:eastAsia="仿宋" w:hAnsi="Times New Roman" w:hint="eastAsia"/>
          <w:sz w:val="28"/>
          <w:szCs w:val="28"/>
        </w:rPr>
        <w:t>4.</w:t>
      </w:r>
      <w:r w:rsidRPr="00F12842">
        <w:rPr>
          <w:rFonts w:ascii="Times New Roman" w:eastAsia="仿宋" w:hAnsi="Times New Roman" w:hint="eastAsia"/>
          <w:sz w:val="28"/>
          <w:szCs w:val="28"/>
        </w:rPr>
        <w:t>聚焦内涵建设，夯实队伍建设基础</w:t>
      </w:r>
    </w:p>
    <w:p w:rsidR="00F12842" w:rsidRPr="00F12842" w:rsidRDefault="00F12842" w:rsidP="00F12842">
      <w:pPr>
        <w:spacing w:line="600" w:lineRule="exact"/>
        <w:ind w:firstLineChars="200" w:firstLine="560"/>
        <w:rPr>
          <w:rFonts w:ascii="Times New Roman" w:eastAsia="仿宋" w:hAnsi="Times New Roman"/>
          <w:sz w:val="28"/>
          <w:szCs w:val="28"/>
        </w:rPr>
      </w:pPr>
      <w:r w:rsidRPr="00F12842">
        <w:rPr>
          <w:rFonts w:ascii="Times New Roman" w:eastAsia="仿宋" w:hAnsi="Times New Roman" w:hint="eastAsia"/>
          <w:sz w:val="28"/>
          <w:szCs w:val="28"/>
        </w:rPr>
        <w:lastRenderedPageBreak/>
        <w:t>举办首届班主任节，充分展示班主任的风采及班集体的特色，营造了尊重、理解、热爱、感恩班主任的和谐氛围，增强了班主任们的幸福感、学子们的班级荣誉感和自豪感。在</w:t>
      </w:r>
      <w:r w:rsidRPr="00F12842">
        <w:rPr>
          <w:rFonts w:ascii="Times New Roman" w:eastAsia="仿宋" w:hAnsi="Times New Roman" w:hint="eastAsia"/>
          <w:sz w:val="28"/>
          <w:szCs w:val="28"/>
        </w:rPr>
        <w:t>2018</w:t>
      </w:r>
      <w:r w:rsidRPr="00F12842">
        <w:rPr>
          <w:rFonts w:ascii="Times New Roman" w:eastAsia="仿宋" w:hAnsi="Times New Roman" w:hint="eastAsia"/>
          <w:sz w:val="28"/>
          <w:szCs w:val="28"/>
        </w:rPr>
        <w:t>年全国中等职业学校班主任专业能力</w:t>
      </w:r>
      <w:proofErr w:type="gramStart"/>
      <w:r w:rsidRPr="00F12842">
        <w:rPr>
          <w:rFonts w:ascii="Times New Roman" w:eastAsia="仿宋" w:hAnsi="Times New Roman" w:hint="eastAsia"/>
          <w:sz w:val="28"/>
          <w:szCs w:val="28"/>
        </w:rPr>
        <w:t>研</w:t>
      </w:r>
      <w:proofErr w:type="gramEnd"/>
      <w:r w:rsidRPr="00F12842">
        <w:rPr>
          <w:rFonts w:ascii="Times New Roman" w:eastAsia="仿宋" w:hAnsi="Times New Roman" w:hint="eastAsia"/>
          <w:sz w:val="28"/>
          <w:szCs w:val="28"/>
        </w:rPr>
        <w:t>学提升活动中荣获二等奖一项、三等奖两项。</w:t>
      </w:r>
    </w:p>
    <w:p w:rsidR="00F12842" w:rsidRPr="00F12842" w:rsidRDefault="00F12842" w:rsidP="00F12842">
      <w:pPr>
        <w:spacing w:line="600" w:lineRule="exact"/>
        <w:ind w:firstLineChars="200" w:firstLine="560"/>
        <w:rPr>
          <w:rFonts w:ascii="Times New Roman" w:eastAsia="仿宋" w:hAnsi="Times New Roman"/>
          <w:sz w:val="28"/>
          <w:szCs w:val="28"/>
        </w:rPr>
      </w:pPr>
      <w:r w:rsidRPr="00F12842">
        <w:rPr>
          <w:rFonts w:ascii="Times New Roman" w:eastAsia="仿宋" w:hAnsi="Times New Roman" w:hint="eastAsia"/>
          <w:sz w:val="28"/>
          <w:szCs w:val="28"/>
        </w:rPr>
        <w:t>5</w:t>
      </w:r>
      <w:r w:rsidRPr="00F12842">
        <w:rPr>
          <w:rFonts w:ascii="Times New Roman" w:eastAsia="仿宋" w:hAnsi="Times New Roman"/>
          <w:sz w:val="28"/>
          <w:szCs w:val="28"/>
        </w:rPr>
        <w:t>.</w:t>
      </w:r>
      <w:r w:rsidRPr="00F12842">
        <w:rPr>
          <w:rFonts w:ascii="Times New Roman" w:eastAsia="仿宋" w:hAnsi="Times New Roman" w:hint="eastAsia"/>
          <w:sz w:val="28"/>
          <w:szCs w:val="28"/>
        </w:rPr>
        <w:t>倡导奉献，提升志愿服务新品牌</w:t>
      </w:r>
    </w:p>
    <w:p w:rsidR="00F12842" w:rsidRPr="00F12842" w:rsidRDefault="00F12842" w:rsidP="00F12842">
      <w:pPr>
        <w:snapToGrid w:val="0"/>
        <w:spacing w:line="600" w:lineRule="exact"/>
        <w:ind w:firstLineChars="200" w:firstLine="560"/>
        <w:rPr>
          <w:rFonts w:ascii="Times New Roman" w:eastAsia="仿宋" w:hAnsi="Times New Roman"/>
          <w:sz w:val="28"/>
          <w:szCs w:val="28"/>
        </w:rPr>
      </w:pPr>
      <w:r w:rsidRPr="00F12842">
        <w:rPr>
          <w:rFonts w:ascii="Times New Roman" w:eastAsia="仿宋" w:hAnsi="Times New Roman" w:hint="eastAsia"/>
          <w:sz w:val="28"/>
          <w:szCs w:val="28"/>
        </w:rPr>
        <w:t>坚持少儿图书馆、霞辉老年安养中心、</w:t>
      </w:r>
      <w:proofErr w:type="gramStart"/>
      <w:r w:rsidRPr="00F12842">
        <w:rPr>
          <w:rFonts w:ascii="Times New Roman" w:eastAsia="仿宋" w:hAnsi="Times New Roman" w:hint="eastAsia"/>
          <w:sz w:val="28"/>
          <w:szCs w:val="28"/>
        </w:rPr>
        <w:t>爱欣老年公寓</w:t>
      </w:r>
      <w:proofErr w:type="gramEnd"/>
      <w:r w:rsidRPr="00F12842">
        <w:rPr>
          <w:rFonts w:ascii="Times New Roman" w:eastAsia="仿宋" w:hAnsi="Times New Roman" w:hint="eastAsia"/>
          <w:sz w:val="28"/>
          <w:szCs w:val="28"/>
        </w:rPr>
        <w:t>、雨</w:t>
      </w:r>
      <w:proofErr w:type="gramStart"/>
      <w:r w:rsidRPr="00F12842">
        <w:rPr>
          <w:rFonts w:ascii="Times New Roman" w:eastAsia="仿宋" w:hAnsi="Times New Roman" w:hint="eastAsia"/>
          <w:sz w:val="28"/>
          <w:szCs w:val="28"/>
        </w:rPr>
        <w:t>花斋义工</w:t>
      </w:r>
      <w:proofErr w:type="gramEnd"/>
      <w:r w:rsidRPr="00F12842">
        <w:rPr>
          <w:rFonts w:ascii="Times New Roman" w:eastAsia="仿宋" w:hAnsi="Times New Roman" w:hint="eastAsia"/>
          <w:sz w:val="28"/>
          <w:szCs w:val="28"/>
        </w:rPr>
        <w:t>志愿者活动，新增</w:t>
      </w:r>
      <w:proofErr w:type="gramStart"/>
      <w:r w:rsidRPr="00F12842">
        <w:rPr>
          <w:rFonts w:ascii="Times New Roman" w:eastAsia="仿宋" w:hAnsi="Times New Roman" w:hint="eastAsia"/>
          <w:sz w:val="28"/>
          <w:szCs w:val="28"/>
        </w:rPr>
        <w:t>地铁园博苑</w:t>
      </w:r>
      <w:proofErr w:type="gramEnd"/>
      <w:r w:rsidRPr="00F12842">
        <w:rPr>
          <w:rFonts w:ascii="Times New Roman" w:eastAsia="仿宋" w:hAnsi="Times New Roman" w:hint="eastAsia"/>
          <w:sz w:val="28"/>
          <w:szCs w:val="28"/>
        </w:rPr>
        <w:t>站志愿者服务实践基地将我校闽南传统工艺传承基地项目的建设与志愿服务相结合，和文体局合力打造了一个全新的志愿服务品牌——“非遗文化志愿者”。</w:t>
      </w:r>
    </w:p>
    <w:p w:rsidR="006F5662" w:rsidRDefault="001F2CB2">
      <w:pPr>
        <w:pStyle w:val="Default"/>
        <w:rPr>
          <w:rFonts w:ascii="仿宋_GB2312" w:eastAsia="仿宋_GB2312"/>
          <w:b/>
          <w:color w:val="auto"/>
          <w:kern w:val="2"/>
          <w:sz w:val="28"/>
          <w:szCs w:val="28"/>
        </w:rPr>
      </w:pPr>
      <w:r>
        <w:rPr>
          <w:rFonts w:ascii="仿宋_GB2312" w:eastAsia="仿宋_GB2312" w:hint="eastAsia"/>
          <w:b/>
          <w:color w:val="auto"/>
          <w:kern w:val="2"/>
          <w:sz w:val="28"/>
          <w:szCs w:val="28"/>
        </w:rPr>
        <w:t>2.1.2 合格率及毕业率情况</w:t>
      </w:r>
    </w:p>
    <w:p w:rsidR="006F5662" w:rsidRDefault="001F2CB2">
      <w:pPr>
        <w:pStyle w:val="Default"/>
        <w:ind w:firstLineChars="150" w:firstLine="420"/>
        <w:rPr>
          <w:rFonts w:ascii="仿宋_GB2312" w:eastAsia="仿宋_GB2312"/>
          <w:color w:val="auto"/>
          <w:kern w:val="2"/>
          <w:sz w:val="28"/>
          <w:szCs w:val="28"/>
        </w:rPr>
      </w:pPr>
      <w:r>
        <w:rPr>
          <w:rFonts w:ascii="仿宋_GB2312" w:eastAsia="仿宋_GB2312"/>
          <w:color w:val="auto"/>
          <w:kern w:val="2"/>
          <w:sz w:val="28"/>
          <w:szCs w:val="28"/>
        </w:rPr>
        <w:t>课程考核合格率。本年度学生参加公共基础课程测试与专业课程测试，其中学生文化基础课平均合格率达</w:t>
      </w:r>
      <w:r>
        <w:rPr>
          <w:rFonts w:ascii="仿宋_GB2312" w:eastAsia="仿宋_GB2312" w:hint="eastAsia"/>
          <w:color w:val="auto"/>
          <w:kern w:val="2"/>
          <w:sz w:val="28"/>
          <w:szCs w:val="28"/>
        </w:rPr>
        <w:t>99</w:t>
      </w:r>
      <w:r>
        <w:rPr>
          <w:rFonts w:ascii="仿宋_GB2312" w:eastAsia="仿宋_GB2312"/>
          <w:color w:val="auto"/>
          <w:kern w:val="2"/>
          <w:sz w:val="28"/>
          <w:szCs w:val="28"/>
        </w:rPr>
        <w:t>%，各专业技能课程平均合格率</w:t>
      </w:r>
      <w:r>
        <w:rPr>
          <w:rFonts w:ascii="仿宋_GB2312" w:eastAsia="仿宋_GB2312" w:hint="eastAsia"/>
          <w:color w:val="auto"/>
          <w:kern w:val="2"/>
          <w:sz w:val="28"/>
          <w:szCs w:val="28"/>
        </w:rPr>
        <w:t>99</w:t>
      </w:r>
      <w:r>
        <w:rPr>
          <w:rFonts w:ascii="仿宋_GB2312" w:eastAsia="仿宋_GB2312"/>
          <w:color w:val="auto"/>
          <w:kern w:val="2"/>
          <w:sz w:val="28"/>
          <w:szCs w:val="28"/>
        </w:rPr>
        <w:t>%，学生参加技能鉴定通过率达</w:t>
      </w:r>
      <w:r>
        <w:rPr>
          <w:rFonts w:ascii="仿宋_GB2312" w:eastAsia="仿宋_GB2312" w:hint="eastAsia"/>
          <w:color w:val="auto"/>
          <w:kern w:val="2"/>
          <w:sz w:val="28"/>
          <w:szCs w:val="28"/>
        </w:rPr>
        <w:t>76</w:t>
      </w:r>
      <w:r>
        <w:rPr>
          <w:rFonts w:ascii="仿宋_GB2312" w:eastAsia="仿宋_GB2312"/>
          <w:color w:val="auto"/>
          <w:kern w:val="2"/>
          <w:sz w:val="28"/>
          <w:szCs w:val="28"/>
        </w:rPr>
        <w:t>%。</w:t>
      </w:r>
    </w:p>
    <w:p w:rsidR="006F5662" w:rsidRDefault="001F2CB2">
      <w:pPr>
        <w:pStyle w:val="Default"/>
        <w:ind w:firstLineChars="150" w:firstLine="420"/>
        <w:rPr>
          <w:rFonts w:ascii="仿宋_GB2312" w:eastAsia="仿宋_GB2312"/>
          <w:color w:val="auto"/>
          <w:kern w:val="2"/>
          <w:sz w:val="28"/>
          <w:szCs w:val="28"/>
        </w:rPr>
      </w:pPr>
      <w:r>
        <w:rPr>
          <w:rFonts w:ascii="仿宋_GB2312" w:eastAsia="仿宋_GB2312"/>
          <w:color w:val="auto"/>
          <w:kern w:val="2"/>
          <w:sz w:val="28"/>
          <w:szCs w:val="28"/>
        </w:rPr>
        <w:t>学</w:t>
      </w:r>
      <w:r>
        <w:rPr>
          <w:rFonts w:ascii="仿宋_GB2312" w:eastAsia="仿宋_GB2312" w:hint="eastAsia"/>
          <w:color w:val="auto"/>
          <w:kern w:val="2"/>
          <w:sz w:val="28"/>
          <w:szCs w:val="28"/>
        </w:rPr>
        <w:t>生</w:t>
      </w:r>
      <w:r>
        <w:rPr>
          <w:rFonts w:ascii="仿宋_GB2312" w:eastAsia="仿宋_GB2312"/>
          <w:color w:val="auto"/>
          <w:kern w:val="2"/>
          <w:sz w:val="28"/>
          <w:szCs w:val="28"/>
        </w:rPr>
        <w:t>体质测评合格率</w:t>
      </w:r>
      <w:r>
        <w:rPr>
          <w:rFonts w:ascii="仿宋_GB2312" w:eastAsia="仿宋_GB2312" w:hint="eastAsia"/>
          <w:color w:val="auto"/>
          <w:kern w:val="2"/>
          <w:sz w:val="28"/>
          <w:szCs w:val="28"/>
        </w:rPr>
        <w:t>。学</w:t>
      </w:r>
      <w:r>
        <w:rPr>
          <w:rFonts w:ascii="仿宋_GB2312" w:eastAsia="仿宋_GB2312"/>
          <w:color w:val="auto"/>
          <w:kern w:val="2"/>
          <w:sz w:val="28"/>
          <w:szCs w:val="28"/>
        </w:rPr>
        <w:t>生的体能测评参与人数1350人，合格率82.51%。</w:t>
      </w:r>
    </w:p>
    <w:p w:rsidR="006F5662" w:rsidRDefault="001F2CB2">
      <w:pPr>
        <w:pStyle w:val="Default"/>
        <w:ind w:firstLineChars="150" w:firstLine="420"/>
        <w:rPr>
          <w:rFonts w:ascii="仿宋_GB2312" w:eastAsia="仿宋_GB2312"/>
          <w:color w:val="auto"/>
          <w:kern w:val="2"/>
          <w:sz w:val="28"/>
          <w:szCs w:val="28"/>
        </w:rPr>
      </w:pPr>
      <w:r>
        <w:rPr>
          <w:rFonts w:ascii="仿宋_GB2312" w:eastAsia="仿宋_GB2312" w:hint="eastAsia"/>
          <w:color w:val="auto"/>
          <w:kern w:val="2"/>
          <w:sz w:val="28"/>
          <w:szCs w:val="28"/>
        </w:rPr>
        <w:t>在校学生毕业率,截至2018年8月，毕业学生2369名，毕业率达60.22%，双证书获取率60.22%。</w:t>
      </w:r>
    </w:p>
    <w:p w:rsidR="006F5662" w:rsidRDefault="001F2CB2">
      <w:pPr>
        <w:pStyle w:val="Default"/>
        <w:ind w:firstLineChars="150" w:firstLine="420"/>
        <w:rPr>
          <w:rFonts w:ascii="仿宋_GB2312" w:eastAsia="仿宋_GB2312"/>
          <w:b/>
          <w:color w:val="FF0000"/>
          <w:kern w:val="2"/>
          <w:sz w:val="28"/>
          <w:szCs w:val="28"/>
          <w:highlight w:val="yellow"/>
        </w:rPr>
      </w:pPr>
      <w:r>
        <w:rPr>
          <w:rFonts w:ascii="仿宋_GB2312" w:eastAsia="仿宋_GB2312" w:hint="eastAsia"/>
          <w:noProof/>
          <w:color w:val="auto"/>
          <w:kern w:val="2"/>
          <w:sz w:val="28"/>
          <w:szCs w:val="28"/>
        </w:rPr>
        <w:lastRenderedPageBreak/>
        <w:drawing>
          <wp:inline distT="0" distB="0" distL="114300" distR="114300">
            <wp:extent cx="5080000" cy="3810000"/>
            <wp:effectExtent l="4445" t="4445" r="5715" b="1079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F5662" w:rsidRDefault="001F2CB2">
      <w:pPr>
        <w:snapToGrid w:val="0"/>
        <w:spacing w:line="360" w:lineRule="auto"/>
        <w:ind w:firstLine="480"/>
        <w:jc w:val="center"/>
        <w:rPr>
          <w:rFonts w:cs="宋体"/>
          <w:color w:val="000000" w:themeColor="text1"/>
          <w:sz w:val="28"/>
          <w:szCs w:val="28"/>
        </w:rPr>
      </w:pPr>
      <w:r>
        <w:rPr>
          <w:rFonts w:cs="宋体" w:hint="eastAsia"/>
          <w:color w:val="000000" w:themeColor="text1"/>
          <w:sz w:val="28"/>
          <w:szCs w:val="28"/>
        </w:rPr>
        <w:t>图7 学生素质情况</w:t>
      </w:r>
    </w:p>
    <w:p w:rsidR="006F5662" w:rsidRDefault="001F2CB2" w:rsidP="001C41C1">
      <w:pPr>
        <w:pStyle w:val="2"/>
      </w:pPr>
      <w:bookmarkStart w:id="8" w:name="_Toc532983409"/>
      <w:r>
        <w:t>2.2</w:t>
      </w:r>
      <w:r>
        <w:t>在校体验</w:t>
      </w:r>
      <w:bookmarkEnd w:id="8"/>
      <w:r>
        <w:t xml:space="preserve"> </w:t>
      </w:r>
    </w:p>
    <w:p w:rsidR="006F5662" w:rsidRDefault="001F2CB2">
      <w:pPr>
        <w:pStyle w:val="Default"/>
        <w:ind w:firstLineChars="200" w:firstLine="560"/>
        <w:rPr>
          <w:sz w:val="28"/>
          <w:szCs w:val="28"/>
        </w:rPr>
      </w:pPr>
      <w:r>
        <w:rPr>
          <w:rFonts w:ascii="仿宋_GB2312" w:eastAsia="仿宋_GB2312"/>
          <w:color w:val="auto"/>
          <w:kern w:val="2"/>
          <w:sz w:val="28"/>
          <w:szCs w:val="28"/>
        </w:rPr>
        <w:t>学生对学校理论学习满意度、专业学习满意度、校园安全满意度均达到90%以上。根据抽样调查，从学生对校园文化及生活、校园安全、学生社团、专业学习、理论学习、实习实训课程等7个方面进行统计分析，结果显示学生对学校理论学习满意度、专业学习满意度、校园安全满意度均达到90%以上，对实习实</w:t>
      </w:r>
      <w:proofErr w:type="gramStart"/>
      <w:r>
        <w:rPr>
          <w:rFonts w:ascii="仿宋_GB2312" w:eastAsia="仿宋_GB2312"/>
          <w:color w:val="auto"/>
          <w:kern w:val="2"/>
          <w:sz w:val="28"/>
          <w:szCs w:val="28"/>
        </w:rPr>
        <w:t>训满意</w:t>
      </w:r>
      <w:proofErr w:type="gramEnd"/>
      <w:r>
        <w:rPr>
          <w:rFonts w:ascii="仿宋_GB2312" w:eastAsia="仿宋_GB2312"/>
          <w:color w:val="auto"/>
          <w:kern w:val="2"/>
          <w:sz w:val="28"/>
          <w:szCs w:val="28"/>
        </w:rPr>
        <w:t>度、校园文化与社团活动满意度、生活满意度为75%以上，毕业生对学校满意度85%以上。</w:t>
      </w:r>
    </w:p>
    <w:p w:rsidR="006F5662" w:rsidRDefault="001F2CB2">
      <w:pPr>
        <w:pStyle w:val="Default"/>
        <w:rPr>
          <w:sz w:val="28"/>
          <w:szCs w:val="28"/>
        </w:rPr>
      </w:pPr>
      <w:r>
        <w:rPr>
          <w:rFonts w:hint="eastAsia"/>
          <w:sz w:val="28"/>
          <w:szCs w:val="28"/>
        </w:rPr>
        <w:lastRenderedPageBreak/>
        <w:t xml:space="preserve"> </w:t>
      </w:r>
      <w:r>
        <w:rPr>
          <w:rFonts w:hint="eastAsia"/>
          <w:noProof/>
          <w:sz w:val="28"/>
          <w:szCs w:val="28"/>
        </w:rPr>
        <w:drawing>
          <wp:inline distT="0" distB="0" distL="114300" distR="114300">
            <wp:extent cx="5080000" cy="3810000"/>
            <wp:effectExtent l="4445" t="4445" r="5715" b="1079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F5662" w:rsidRDefault="001F2CB2">
      <w:pPr>
        <w:pStyle w:val="Default"/>
        <w:jc w:val="center"/>
        <w:rPr>
          <w:rFonts w:ascii="仿宋_GB2312" w:eastAsia="仿宋_GB2312"/>
          <w:color w:val="000000" w:themeColor="text1"/>
          <w:kern w:val="2"/>
          <w:sz w:val="28"/>
          <w:szCs w:val="28"/>
        </w:rPr>
      </w:pPr>
      <w:r>
        <w:rPr>
          <w:rFonts w:ascii="仿宋_GB2312" w:eastAsia="仿宋_GB2312" w:hint="eastAsia"/>
          <w:color w:val="000000" w:themeColor="text1"/>
          <w:kern w:val="2"/>
          <w:sz w:val="28"/>
          <w:szCs w:val="28"/>
        </w:rPr>
        <w:t xml:space="preserve">图8 </w:t>
      </w:r>
      <w:r>
        <w:rPr>
          <w:rFonts w:ascii="仿宋_GB2312" w:eastAsia="仿宋_GB2312"/>
          <w:color w:val="000000" w:themeColor="text1"/>
          <w:kern w:val="2"/>
          <w:sz w:val="28"/>
          <w:szCs w:val="28"/>
        </w:rPr>
        <w:t>学生在校体验满意度调查</w:t>
      </w:r>
    </w:p>
    <w:p w:rsidR="006F5662" w:rsidRDefault="001F2CB2" w:rsidP="001C41C1">
      <w:pPr>
        <w:pStyle w:val="2"/>
      </w:pPr>
      <w:bookmarkStart w:id="9" w:name="_Toc532983410"/>
      <w:r>
        <w:t>2.3</w:t>
      </w:r>
      <w:r>
        <w:t>资助情况</w:t>
      </w:r>
      <w:bookmarkEnd w:id="9"/>
    </w:p>
    <w:p w:rsidR="006F5662" w:rsidRDefault="001F2CB2">
      <w:pPr>
        <w:pStyle w:val="Default"/>
        <w:ind w:firstLineChars="200" w:firstLine="560"/>
        <w:rPr>
          <w:rFonts w:ascii="仿宋_GB2312" w:eastAsia="仿宋_GB2312"/>
          <w:color w:val="auto"/>
          <w:kern w:val="2"/>
          <w:sz w:val="28"/>
          <w:szCs w:val="28"/>
        </w:rPr>
      </w:pPr>
      <w:r>
        <w:rPr>
          <w:rFonts w:ascii="仿宋_GB2312" w:eastAsia="仿宋_GB2312" w:hint="eastAsia"/>
          <w:color w:val="auto"/>
          <w:kern w:val="2"/>
          <w:sz w:val="28"/>
          <w:szCs w:val="28"/>
        </w:rPr>
        <w:t>学校全面落实中等职业学校学生资助政策，形成由免费教育、国家助学金和厦门市奖学金等组成的学生助学政策体系。2018年，全校6439名在校生获得免学费等各种奖助优惠，累计金额达1815.56万元，人均助学金0.2820万元。截至2018年12月，本学年度所有资助项目全额落实到位。</w:t>
      </w:r>
    </w:p>
    <w:p w:rsidR="006F5662" w:rsidRDefault="001F2CB2">
      <w:pPr>
        <w:pStyle w:val="Default"/>
        <w:ind w:firstLineChars="200" w:firstLine="560"/>
        <w:jc w:val="center"/>
        <w:rPr>
          <w:rFonts w:ascii="仿宋_GB2312" w:eastAsia="仿宋_GB2312"/>
          <w:color w:val="auto"/>
          <w:kern w:val="2"/>
          <w:sz w:val="28"/>
          <w:szCs w:val="28"/>
        </w:rPr>
      </w:pPr>
      <w:r>
        <w:rPr>
          <w:rFonts w:ascii="仿宋_GB2312" w:eastAsia="仿宋_GB2312" w:hint="eastAsia"/>
          <w:color w:val="auto"/>
          <w:kern w:val="2"/>
          <w:sz w:val="28"/>
          <w:szCs w:val="28"/>
        </w:rPr>
        <w:t>表2 学生资助情况</w:t>
      </w:r>
    </w:p>
    <w:tbl>
      <w:tblPr>
        <w:tblW w:w="8620" w:type="dxa"/>
        <w:tblInd w:w="94" w:type="dxa"/>
        <w:tblLayout w:type="fixed"/>
        <w:tblLook w:val="04A0" w:firstRow="1" w:lastRow="0" w:firstColumn="1" w:lastColumn="0" w:noHBand="0" w:noVBand="1"/>
      </w:tblPr>
      <w:tblGrid>
        <w:gridCol w:w="1865"/>
        <w:gridCol w:w="2164"/>
        <w:gridCol w:w="1101"/>
        <w:gridCol w:w="1316"/>
        <w:gridCol w:w="2174"/>
      </w:tblGrid>
      <w:tr w:rsidR="006F5662">
        <w:trPr>
          <w:trHeight w:val="681"/>
        </w:trPr>
        <w:tc>
          <w:tcPr>
            <w:tcW w:w="1865" w:type="dxa"/>
            <w:vMerge w:val="restart"/>
            <w:tcBorders>
              <w:top w:val="single" w:sz="4" w:space="0" w:color="auto"/>
              <w:left w:val="single" w:sz="4" w:space="0" w:color="auto"/>
              <w:bottom w:val="single" w:sz="4" w:space="0" w:color="auto"/>
              <w:right w:val="single" w:sz="4" w:space="0" w:color="auto"/>
            </w:tcBorders>
            <w:shd w:val="clear" w:color="auto" w:fill="4F81BD"/>
            <w:vAlign w:val="center"/>
          </w:tcPr>
          <w:p w:rsidR="006F5662" w:rsidRDefault="001F2CB2">
            <w:pPr>
              <w:widowControl/>
              <w:jc w:val="center"/>
              <w:rPr>
                <w:rFonts w:ascii="宋体" w:eastAsia="宋体" w:cs="宋体"/>
                <w:b/>
                <w:bCs/>
                <w:color w:val="FFFFFF"/>
                <w:kern w:val="0"/>
                <w:sz w:val="20"/>
                <w:szCs w:val="20"/>
              </w:rPr>
            </w:pPr>
            <w:r>
              <w:rPr>
                <w:rFonts w:ascii="宋体" w:eastAsia="宋体" w:cs="宋体" w:hint="eastAsia"/>
                <w:b/>
                <w:bCs/>
                <w:color w:val="FFFFFF"/>
                <w:kern w:val="0"/>
                <w:sz w:val="20"/>
                <w:szCs w:val="20"/>
              </w:rPr>
              <w:t>学年或年</w:t>
            </w:r>
          </w:p>
        </w:tc>
        <w:tc>
          <w:tcPr>
            <w:tcW w:w="6755" w:type="dxa"/>
            <w:gridSpan w:val="4"/>
            <w:tcBorders>
              <w:top w:val="single" w:sz="4" w:space="0" w:color="auto"/>
              <w:left w:val="single" w:sz="4" w:space="0" w:color="auto"/>
              <w:bottom w:val="single" w:sz="4" w:space="0" w:color="auto"/>
              <w:right w:val="single" w:sz="4" w:space="0" w:color="auto"/>
            </w:tcBorders>
            <w:shd w:val="clear" w:color="auto" w:fill="4F81BD"/>
            <w:vAlign w:val="center"/>
          </w:tcPr>
          <w:p w:rsidR="006F5662" w:rsidRDefault="001F2CB2">
            <w:pPr>
              <w:widowControl/>
              <w:jc w:val="center"/>
              <w:rPr>
                <w:rFonts w:ascii="宋体" w:eastAsia="宋体" w:cs="宋体"/>
                <w:b/>
                <w:bCs/>
                <w:color w:val="FFFFFF"/>
                <w:kern w:val="0"/>
                <w:sz w:val="20"/>
                <w:szCs w:val="20"/>
              </w:rPr>
            </w:pPr>
            <w:r>
              <w:rPr>
                <w:rFonts w:ascii="宋体" w:eastAsia="宋体" w:cs="宋体" w:hint="eastAsia"/>
                <w:b/>
                <w:bCs/>
                <w:color w:val="FFFFFF"/>
                <w:kern w:val="0"/>
                <w:sz w:val="20"/>
                <w:szCs w:val="20"/>
              </w:rPr>
              <w:t>学生资助情况</w:t>
            </w:r>
          </w:p>
        </w:tc>
      </w:tr>
      <w:tr w:rsidR="006F5662">
        <w:trPr>
          <w:trHeight w:val="568"/>
        </w:trPr>
        <w:tc>
          <w:tcPr>
            <w:tcW w:w="1865" w:type="dxa"/>
            <w:vMerge/>
            <w:tcBorders>
              <w:top w:val="single" w:sz="4" w:space="0" w:color="auto"/>
              <w:left w:val="single" w:sz="4" w:space="0" w:color="auto"/>
              <w:bottom w:val="single" w:sz="8" w:space="0" w:color="4F81BD"/>
              <w:right w:val="single" w:sz="8" w:space="0" w:color="4F81BD"/>
            </w:tcBorders>
            <w:shd w:val="clear" w:color="auto" w:fill="B8CCE4"/>
            <w:vAlign w:val="center"/>
          </w:tcPr>
          <w:p w:rsidR="006F5662" w:rsidRDefault="006F5662">
            <w:pPr>
              <w:widowControl/>
              <w:jc w:val="left"/>
              <w:rPr>
                <w:rFonts w:ascii="宋体" w:eastAsia="宋体" w:cs="宋体"/>
                <w:b/>
                <w:bCs/>
                <w:color w:val="000000"/>
                <w:kern w:val="0"/>
                <w:sz w:val="20"/>
                <w:szCs w:val="20"/>
              </w:rPr>
            </w:pPr>
          </w:p>
        </w:tc>
        <w:tc>
          <w:tcPr>
            <w:tcW w:w="2164" w:type="dxa"/>
            <w:tcBorders>
              <w:top w:val="single" w:sz="4" w:space="0" w:color="auto"/>
              <w:left w:val="single" w:sz="8" w:space="0" w:color="4F81BD"/>
              <w:bottom w:val="single" w:sz="8" w:space="0" w:color="4F81BD"/>
              <w:right w:val="single" w:sz="8" w:space="0" w:color="4F81BD"/>
            </w:tcBorders>
            <w:shd w:val="clear" w:color="auto" w:fill="B8CCE4"/>
            <w:vAlign w:val="center"/>
          </w:tcPr>
          <w:p w:rsidR="006F5662" w:rsidRDefault="001F2CB2">
            <w:pPr>
              <w:widowControl/>
              <w:jc w:val="center"/>
              <w:rPr>
                <w:rFonts w:ascii="宋体" w:eastAsia="宋体" w:cs="宋体"/>
                <w:b/>
                <w:bCs/>
                <w:color w:val="000000"/>
                <w:kern w:val="0"/>
                <w:sz w:val="20"/>
                <w:szCs w:val="20"/>
              </w:rPr>
            </w:pPr>
            <w:r>
              <w:rPr>
                <w:rFonts w:ascii="宋体" w:eastAsia="宋体" w:cs="宋体" w:hint="eastAsia"/>
                <w:b/>
                <w:bCs/>
                <w:color w:val="000000"/>
                <w:kern w:val="0"/>
                <w:sz w:val="20"/>
                <w:szCs w:val="20"/>
              </w:rPr>
              <w:t>资助项目</w:t>
            </w:r>
          </w:p>
        </w:tc>
        <w:tc>
          <w:tcPr>
            <w:tcW w:w="1101" w:type="dxa"/>
            <w:tcBorders>
              <w:top w:val="single" w:sz="4" w:space="0" w:color="auto"/>
              <w:left w:val="single" w:sz="8" w:space="0" w:color="4F81BD"/>
              <w:bottom w:val="single" w:sz="8" w:space="0" w:color="4F81BD"/>
              <w:right w:val="single" w:sz="8" w:space="0" w:color="4F81BD"/>
            </w:tcBorders>
            <w:shd w:val="clear" w:color="auto" w:fill="B8CCE4"/>
            <w:vAlign w:val="center"/>
          </w:tcPr>
          <w:p w:rsidR="006F5662" w:rsidRDefault="001F2CB2">
            <w:pPr>
              <w:widowControl/>
              <w:jc w:val="center"/>
              <w:rPr>
                <w:rFonts w:ascii="宋体" w:eastAsia="宋体" w:cs="宋体"/>
                <w:b/>
                <w:bCs/>
                <w:color w:val="000000"/>
                <w:kern w:val="0"/>
                <w:sz w:val="20"/>
                <w:szCs w:val="20"/>
              </w:rPr>
            </w:pPr>
            <w:r>
              <w:rPr>
                <w:rFonts w:ascii="宋体" w:eastAsia="宋体" w:cs="宋体" w:hint="eastAsia"/>
                <w:b/>
                <w:bCs/>
                <w:color w:val="000000"/>
                <w:kern w:val="0"/>
                <w:sz w:val="20"/>
                <w:szCs w:val="20"/>
              </w:rPr>
              <w:t>人数（</w:t>
            </w:r>
            <w:proofErr w:type="gramStart"/>
            <w:r>
              <w:rPr>
                <w:rFonts w:ascii="宋体" w:eastAsia="宋体" w:cs="宋体" w:hint="eastAsia"/>
                <w:b/>
                <w:bCs/>
                <w:color w:val="000000"/>
                <w:kern w:val="0"/>
                <w:sz w:val="20"/>
                <w:szCs w:val="20"/>
              </w:rPr>
              <w:t>个</w:t>
            </w:r>
            <w:proofErr w:type="gramEnd"/>
            <w:r>
              <w:rPr>
                <w:rFonts w:ascii="宋体" w:eastAsia="宋体" w:cs="宋体" w:hint="eastAsia"/>
                <w:b/>
                <w:bCs/>
                <w:color w:val="000000"/>
                <w:kern w:val="0"/>
                <w:sz w:val="20"/>
                <w:szCs w:val="20"/>
              </w:rPr>
              <w:t>）</w:t>
            </w:r>
          </w:p>
        </w:tc>
        <w:tc>
          <w:tcPr>
            <w:tcW w:w="1316" w:type="dxa"/>
            <w:tcBorders>
              <w:top w:val="single" w:sz="4" w:space="0" w:color="auto"/>
              <w:left w:val="single" w:sz="8" w:space="0" w:color="4F81BD"/>
              <w:bottom w:val="single" w:sz="8" w:space="0" w:color="4F81BD"/>
              <w:right w:val="single" w:sz="8" w:space="0" w:color="4F81BD"/>
            </w:tcBorders>
            <w:shd w:val="clear" w:color="auto" w:fill="B8CCE4"/>
            <w:vAlign w:val="center"/>
          </w:tcPr>
          <w:p w:rsidR="006F5662" w:rsidRDefault="001F2CB2">
            <w:pPr>
              <w:widowControl/>
              <w:jc w:val="center"/>
              <w:rPr>
                <w:rFonts w:ascii="宋体" w:eastAsia="宋体" w:cs="宋体"/>
                <w:b/>
                <w:bCs/>
                <w:color w:val="000000"/>
                <w:kern w:val="0"/>
                <w:sz w:val="20"/>
                <w:szCs w:val="20"/>
              </w:rPr>
            </w:pPr>
            <w:r>
              <w:rPr>
                <w:rFonts w:ascii="宋体" w:eastAsia="宋体" w:cs="宋体" w:hint="eastAsia"/>
                <w:b/>
                <w:bCs/>
                <w:color w:val="000000"/>
                <w:kern w:val="0"/>
                <w:sz w:val="20"/>
                <w:szCs w:val="20"/>
              </w:rPr>
              <w:t>金额（万元）</w:t>
            </w:r>
          </w:p>
        </w:tc>
        <w:tc>
          <w:tcPr>
            <w:tcW w:w="2174" w:type="dxa"/>
            <w:tcBorders>
              <w:top w:val="single" w:sz="4" w:space="0" w:color="auto"/>
              <w:left w:val="single" w:sz="8" w:space="0" w:color="4F81BD"/>
              <w:bottom w:val="single" w:sz="8" w:space="0" w:color="4F81BD"/>
              <w:right w:val="single" w:sz="8" w:space="0" w:color="4F81BD"/>
            </w:tcBorders>
            <w:shd w:val="clear" w:color="auto" w:fill="B8CCE4"/>
            <w:vAlign w:val="center"/>
          </w:tcPr>
          <w:p w:rsidR="006F5662" w:rsidRDefault="001F2CB2">
            <w:pPr>
              <w:widowControl/>
              <w:jc w:val="center"/>
              <w:rPr>
                <w:rFonts w:ascii="宋体" w:eastAsia="宋体" w:cs="宋体"/>
                <w:b/>
                <w:bCs/>
                <w:color w:val="000000"/>
                <w:kern w:val="0"/>
                <w:sz w:val="20"/>
                <w:szCs w:val="20"/>
              </w:rPr>
            </w:pPr>
            <w:r>
              <w:rPr>
                <w:rFonts w:ascii="宋体" w:eastAsia="宋体" w:cs="宋体" w:hint="eastAsia"/>
                <w:b/>
                <w:bCs/>
                <w:color w:val="000000"/>
                <w:kern w:val="0"/>
                <w:sz w:val="20"/>
                <w:szCs w:val="20"/>
              </w:rPr>
              <w:t>人均资助金额（万元）</w:t>
            </w:r>
          </w:p>
        </w:tc>
      </w:tr>
      <w:tr w:rsidR="006F5662">
        <w:trPr>
          <w:trHeight w:val="568"/>
        </w:trPr>
        <w:tc>
          <w:tcPr>
            <w:tcW w:w="186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2018</w:t>
            </w:r>
            <w:r>
              <w:rPr>
                <w:rFonts w:ascii="宋体" w:eastAsia="宋体" w:cs="宋体" w:hint="eastAsia"/>
                <w:color w:val="000000"/>
                <w:kern w:val="0"/>
                <w:sz w:val="20"/>
                <w:szCs w:val="20"/>
              </w:rPr>
              <w:t>年</w:t>
            </w:r>
          </w:p>
        </w:tc>
        <w:tc>
          <w:tcPr>
            <w:tcW w:w="216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6F5662" w:rsidRDefault="001F2CB2">
            <w:pPr>
              <w:widowControl/>
              <w:jc w:val="center"/>
              <w:rPr>
                <w:rFonts w:ascii="宋体" w:eastAsia="宋体" w:cs="宋体"/>
                <w:color w:val="000000"/>
                <w:kern w:val="0"/>
                <w:sz w:val="20"/>
                <w:szCs w:val="20"/>
              </w:rPr>
            </w:pPr>
            <w:r>
              <w:rPr>
                <w:rFonts w:ascii="宋体" w:eastAsia="宋体" w:cs="宋体" w:hint="eastAsia"/>
                <w:color w:val="000000"/>
                <w:kern w:val="0"/>
                <w:sz w:val="20"/>
                <w:szCs w:val="20"/>
              </w:rPr>
              <w:t>免学费</w:t>
            </w:r>
          </w:p>
        </w:tc>
        <w:tc>
          <w:tcPr>
            <w:tcW w:w="1101"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6439</w:t>
            </w:r>
          </w:p>
        </w:tc>
        <w:tc>
          <w:tcPr>
            <w:tcW w:w="1316"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1674.14</w:t>
            </w:r>
          </w:p>
        </w:tc>
        <w:tc>
          <w:tcPr>
            <w:tcW w:w="217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0.26</w:t>
            </w:r>
          </w:p>
        </w:tc>
      </w:tr>
      <w:tr w:rsidR="006F5662">
        <w:trPr>
          <w:trHeight w:val="568"/>
        </w:trPr>
        <w:tc>
          <w:tcPr>
            <w:tcW w:w="1865"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lastRenderedPageBreak/>
              <w:t>2017-2018</w:t>
            </w:r>
            <w:r>
              <w:rPr>
                <w:rFonts w:ascii="宋体" w:eastAsia="宋体" w:cs="宋体" w:hint="eastAsia"/>
                <w:color w:val="000000"/>
                <w:kern w:val="0"/>
                <w:sz w:val="20"/>
                <w:szCs w:val="20"/>
              </w:rPr>
              <w:t>学年（上）</w:t>
            </w:r>
          </w:p>
        </w:tc>
        <w:tc>
          <w:tcPr>
            <w:tcW w:w="2164"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6F5662" w:rsidRDefault="001F2CB2">
            <w:pPr>
              <w:widowControl/>
              <w:jc w:val="center"/>
              <w:rPr>
                <w:rFonts w:ascii="宋体" w:eastAsia="宋体" w:cs="宋体"/>
                <w:color w:val="000000"/>
                <w:kern w:val="0"/>
                <w:sz w:val="20"/>
                <w:szCs w:val="20"/>
              </w:rPr>
            </w:pPr>
            <w:r>
              <w:rPr>
                <w:rFonts w:ascii="宋体" w:eastAsia="宋体" w:cs="宋体" w:hint="eastAsia"/>
                <w:color w:val="000000"/>
                <w:kern w:val="0"/>
                <w:sz w:val="20"/>
                <w:szCs w:val="20"/>
              </w:rPr>
              <w:t>国家助学金</w:t>
            </w:r>
          </w:p>
        </w:tc>
        <w:tc>
          <w:tcPr>
            <w:tcW w:w="1101"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365</w:t>
            </w:r>
          </w:p>
        </w:tc>
        <w:tc>
          <w:tcPr>
            <w:tcW w:w="1316"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36.5</w:t>
            </w:r>
          </w:p>
        </w:tc>
        <w:tc>
          <w:tcPr>
            <w:tcW w:w="2174"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0.1</w:t>
            </w:r>
          </w:p>
        </w:tc>
      </w:tr>
      <w:tr w:rsidR="006F5662">
        <w:trPr>
          <w:trHeight w:val="568"/>
        </w:trPr>
        <w:tc>
          <w:tcPr>
            <w:tcW w:w="186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2018-2019</w:t>
            </w:r>
            <w:r>
              <w:rPr>
                <w:rFonts w:ascii="宋体" w:eastAsia="宋体" w:cs="宋体" w:hint="eastAsia"/>
                <w:color w:val="000000"/>
                <w:kern w:val="0"/>
                <w:sz w:val="20"/>
                <w:szCs w:val="20"/>
              </w:rPr>
              <w:t>学年（下）</w:t>
            </w:r>
          </w:p>
        </w:tc>
        <w:tc>
          <w:tcPr>
            <w:tcW w:w="216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6F5662" w:rsidRDefault="001F2CB2">
            <w:pPr>
              <w:widowControl/>
              <w:jc w:val="center"/>
              <w:rPr>
                <w:rFonts w:ascii="宋体" w:eastAsia="宋体" w:cs="宋体"/>
                <w:color w:val="000000"/>
                <w:kern w:val="0"/>
                <w:sz w:val="20"/>
                <w:szCs w:val="20"/>
              </w:rPr>
            </w:pPr>
            <w:r>
              <w:rPr>
                <w:rFonts w:ascii="宋体" w:eastAsia="宋体" w:cs="宋体" w:hint="eastAsia"/>
                <w:color w:val="000000"/>
                <w:kern w:val="0"/>
                <w:sz w:val="20"/>
                <w:szCs w:val="20"/>
              </w:rPr>
              <w:t>国家助学金</w:t>
            </w:r>
          </w:p>
        </w:tc>
        <w:tc>
          <w:tcPr>
            <w:tcW w:w="1101"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263</w:t>
            </w:r>
          </w:p>
        </w:tc>
        <w:tc>
          <w:tcPr>
            <w:tcW w:w="1316"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26.3</w:t>
            </w:r>
          </w:p>
        </w:tc>
        <w:tc>
          <w:tcPr>
            <w:tcW w:w="217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0.1</w:t>
            </w:r>
          </w:p>
        </w:tc>
      </w:tr>
      <w:tr w:rsidR="006F5662">
        <w:trPr>
          <w:trHeight w:val="568"/>
        </w:trPr>
        <w:tc>
          <w:tcPr>
            <w:tcW w:w="1865"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2018</w:t>
            </w:r>
            <w:r>
              <w:rPr>
                <w:rFonts w:ascii="宋体" w:eastAsia="宋体" w:cs="宋体" w:hint="eastAsia"/>
                <w:color w:val="000000"/>
                <w:kern w:val="0"/>
                <w:sz w:val="20"/>
                <w:szCs w:val="20"/>
              </w:rPr>
              <w:t>年</w:t>
            </w:r>
          </w:p>
        </w:tc>
        <w:tc>
          <w:tcPr>
            <w:tcW w:w="2164"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6F5662" w:rsidRDefault="001F2CB2">
            <w:pPr>
              <w:widowControl/>
              <w:jc w:val="center"/>
              <w:rPr>
                <w:rFonts w:ascii="宋体" w:eastAsia="宋体" w:cs="宋体"/>
                <w:color w:val="000000"/>
                <w:kern w:val="0"/>
                <w:sz w:val="20"/>
                <w:szCs w:val="20"/>
              </w:rPr>
            </w:pPr>
            <w:r>
              <w:rPr>
                <w:rFonts w:ascii="宋体" w:eastAsia="宋体" w:cs="宋体" w:hint="eastAsia"/>
                <w:color w:val="000000"/>
                <w:kern w:val="0"/>
                <w:sz w:val="20"/>
                <w:szCs w:val="20"/>
              </w:rPr>
              <w:t>勤工俭学</w:t>
            </w:r>
          </w:p>
        </w:tc>
        <w:tc>
          <w:tcPr>
            <w:tcW w:w="1101"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2160</w:t>
            </w:r>
          </w:p>
        </w:tc>
        <w:tc>
          <w:tcPr>
            <w:tcW w:w="1316"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14</w:t>
            </w:r>
          </w:p>
        </w:tc>
        <w:tc>
          <w:tcPr>
            <w:tcW w:w="2174"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0.0065</w:t>
            </w:r>
          </w:p>
        </w:tc>
      </w:tr>
      <w:tr w:rsidR="006F5662">
        <w:trPr>
          <w:trHeight w:val="568"/>
        </w:trPr>
        <w:tc>
          <w:tcPr>
            <w:tcW w:w="186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2017-2018</w:t>
            </w:r>
            <w:r>
              <w:rPr>
                <w:rFonts w:ascii="宋体" w:eastAsia="宋体" w:cs="宋体" w:hint="eastAsia"/>
                <w:color w:val="000000"/>
                <w:kern w:val="0"/>
                <w:sz w:val="20"/>
                <w:szCs w:val="20"/>
              </w:rPr>
              <w:t>学年</w:t>
            </w:r>
          </w:p>
        </w:tc>
        <w:tc>
          <w:tcPr>
            <w:tcW w:w="216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6F5662" w:rsidRDefault="001F2CB2">
            <w:pPr>
              <w:widowControl/>
              <w:jc w:val="center"/>
              <w:rPr>
                <w:rFonts w:ascii="宋体" w:eastAsia="宋体" w:cs="宋体"/>
                <w:color w:val="000000"/>
                <w:kern w:val="0"/>
                <w:sz w:val="20"/>
                <w:szCs w:val="20"/>
              </w:rPr>
            </w:pPr>
            <w:r>
              <w:rPr>
                <w:rFonts w:ascii="宋体" w:eastAsia="宋体" w:cs="宋体" w:hint="eastAsia"/>
                <w:color w:val="000000"/>
                <w:kern w:val="0"/>
                <w:sz w:val="20"/>
                <w:szCs w:val="20"/>
              </w:rPr>
              <w:t>学校奖学金</w:t>
            </w:r>
          </w:p>
        </w:tc>
        <w:tc>
          <w:tcPr>
            <w:tcW w:w="1101"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1965</w:t>
            </w:r>
          </w:p>
        </w:tc>
        <w:tc>
          <w:tcPr>
            <w:tcW w:w="1316"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48.2</w:t>
            </w:r>
          </w:p>
        </w:tc>
        <w:tc>
          <w:tcPr>
            <w:tcW w:w="217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0.0245</w:t>
            </w:r>
          </w:p>
        </w:tc>
      </w:tr>
      <w:tr w:rsidR="006F5662">
        <w:trPr>
          <w:trHeight w:val="568"/>
        </w:trPr>
        <w:tc>
          <w:tcPr>
            <w:tcW w:w="1865"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2018</w:t>
            </w:r>
            <w:r>
              <w:rPr>
                <w:rFonts w:ascii="宋体" w:eastAsia="宋体" w:cs="宋体" w:hint="eastAsia"/>
                <w:color w:val="000000"/>
                <w:kern w:val="0"/>
                <w:sz w:val="20"/>
                <w:szCs w:val="20"/>
              </w:rPr>
              <w:t>年</w:t>
            </w:r>
          </w:p>
        </w:tc>
        <w:tc>
          <w:tcPr>
            <w:tcW w:w="2164"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6F5662" w:rsidRDefault="001F2CB2">
            <w:pPr>
              <w:widowControl/>
              <w:jc w:val="center"/>
              <w:rPr>
                <w:rFonts w:ascii="宋体" w:eastAsia="宋体" w:cs="宋体"/>
                <w:color w:val="000000"/>
                <w:kern w:val="0"/>
                <w:sz w:val="20"/>
                <w:szCs w:val="20"/>
              </w:rPr>
            </w:pPr>
            <w:r>
              <w:rPr>
                <w:rFonts w:ascii="宋体" w:eastAsia="宋体" w:cs="宋体" w:hint="eastAsia"/>
                <w:color w:val="000000"/>
                <w:kern w:val="0"/>
                <w:sz w:val="20"/>
                <w:szCs w:val="20"/>
              </w:rPr>
              <w:t>校内助学金</w:t>
            </w:r>
          </w:p>
        </w:tc>
        <w:tc>
          <w:tcPr>
            <w:tcW w:w="1101"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132</w:t>
            </w:r>
          </w:p>
        </w:tc>
        <w:tc>
          <w:tcPr>
            <w:tcW w:w="1316"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6.02</w:t>
            </w:r>
          </w:p>
        </w:tc>
        <w:tc>
          <w:tcPr>
            <w:tcW w:w="2174"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0.0456</w:t>
            </w:r>
          </w:p>
        </w:tc>
      </w:tr>
      <w:tr w:rsidR="006F5662">
        <w:trPr>
          <w:trHeight w:val="568"/>
        </w:trPr>
        <w:tc>
          <w:tcPr>
            <w:tcW w:w="186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2018</w:t>
            </w:r>
            <w:r>
              <w:rPr>
                <w:rFonts w:ascii="宋体" w:eastAsia="宋体" w:cs="宋体" w:hint="eastAsia"/>
                <w:color w:val="000000"/>
                <w:kern w:val="0"/>
                <w:sz w:val="20"/>
                <w:szCs w:val="20"/>
              </w:rPr>
              <w:t>年</w:t>
            </w:r>
          </w:p>
        </w:tc>
        <w:tc>
          <w:tcPr>
            <w:tcW w:w="216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6F5662" w:rsidRDefault="001F2CB2">
            <w:pPr>
              <w:widowControl/>
              <w:jc w:val="center"/>
              <w:rPr>
                <w:rFonts w:ascii="宋体" w:eastAsia="宋体" w:cs="宋体"/>
                <w:color w:val="000000"/>
                <w:kern w:val="0"/>
                <w:sz w:val="20"/>
                <w:szCs w:val="20"/>
              </w:rPr>
            </w:pPr>
            <w:r>
              <w:rPr>
                <w:rFonts w:ascii="宋体" w:eastAsia="宋体" w:cs="宋体" w:hint="eastAsia"/>
                <w:color w:val="000000"/>
                <w:kern w:val="0"/>
                <w:sz w:val="20"/>
                <w:szCs w:val="20"/>
              </w:rPr>
              <w:t>陈嘉庚奖学金</w:t>
            </w:r>
          </w:p>
        </w:tc>
        <w:tc>
          <w:tcPr>
            <w:tcW w:w="1101"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50</w:t>
            </w:r>
          </w:p>
        </w:tc>
        <w:tc>
          <w:tcPr>
            <w:tcW w:w="1316"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4</w:t>
            </w:r>
          </w:p>
        </w:tc>
        <w:tc>
          <w:tcPr>
            <w:tcW w:w="217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0.08</w:t>
            </w:r>
          </w:p>
        </w:tc>
      </w:tr>
      <w:tr w:rsidR="006F5662">
        <w:trPr>
          <w:trHeight w:val="568"/>
        </w:trPr>
        <w:tc>
          <w:tcPr>
            <w:tcW w:w="1865"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2018</w:t>
            </w:r>
            <w:r>
              <w:rPr>
                <w:rFonts w:ascii="宋体" w:eastAsia="宋体" w:cs="宋体" w:hint="eastAsia"/>
                <w:color w:val="000000"/>
                <w:kern w:val="0"/>
                <w:sz w:val="20"/>
                <w:szCs w:val="20"/>
              </w:rPr>
              <w:t>年</w:t>
            </w:r>
          </w:p>
        </w:tc>
        <w:tc>
          <w:tcPr>
            <w:tcW w:w="2164"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6F5662" w:rsidRDefault="001F2CB2">
            <w:pPr>
              <w:widowControl/>
              <w:jc w:val="center"/>
              <w:rPr>
                <w:rFonts w:ascii="宋体" w:eastAsia="宋体" w:cs="宋体"/>
                <w:color w:val="000000"/>
                <w:kern w:val="0"/>
                <w:sz w:val="20"/>
                <w:szCs w:val="20"/>
              </w:rPr>
            </w:pPr>
            <w:r>
              <w:rPr>
                <w:rFonts w:ascii="宋体" w:eastAsia="宋体" w:cs="宋体" w:hint="eastAsia"/>
                <w:color w:val="000000"/>
                <w:kern w:val="0"/>
                <w:sz w:val="20"/>
                <w:szCs w:val="20"/>
              </w:rPr>
              <w:t>厦门教育基金会助学金</w:t>
            </w:r>
          </w:p>
        </w:tc>
        <w:tc>
          <w:tcPr>
            <w:tcW w:w="1101"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5</w:t>
            </w:r>
          </w:p>
        </w:tc>
        <w:tc>
          <w:tcPr>
            <w:tcW w:w="1316"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0.5</w:t>
            </w:r>
          </w:p>
        </w:tc>
        <w:tc>
          <w:tcPr>
            <w:tcW w:w="2174"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0.01</w:t>
            </w:r>
          </w:p>
        </w:tc>
      </w:tr>
      <w:tr w:rsidR="006F5662">
        <w:trPr>
          <w:trHeight w:val="580"/>
        </w:trPr>
        <w:tc>
          <w:tcPr>
            <w:tcW w:w="186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2018</w:t>
            </w:r>
            <w:r>
              <w:rPr>
                <w:rFonts w:ascii="宋体" w:eastAsia="宋体" w:cs="宋体" w:hint="eastAsia"/>
                <w:color w:val="000000"/>
                <w:kern w:val="0"/>
                <w:sz w:val="20"/>
                <w:szCs w:val="20"/>
              </w:rPr>
              <w:t>年</w:t>
            </w:r>
          </w:p>
        </w:tc>
        <w:tc>
          <w:tcPr>
            <w:tcW w:w="216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6F5662" w:rsidRDefault="001F2CB2">
            <w:pPr>
              <w:widowControl/>
              <w:jc w:val="center"/>
              <w:rPr>
                <w:rFonts w:ascii="宋体" w:eastAsia="宋体" w:cs="宋体"/>
                <w:color w:val="000000"/>
                <w:kern w:val="0"/>
                <w:sz w:val="20"/>
                <w:szCs w:val="20"/>
              </w:rPr>
            </w:pPr>
            <w:r>
              <w:rPr>
                <w:rFonts w:ascii="宋体" w:eastAsia="宋体" w:cs="宋体" w:hint="eastAsia"/>
                <w:color w:val="000000"/>
                <w:kern w:val="0"/>
                <w:sz w:val="20"/>
                <w:szCs w:val="20"/>
              </w:rPr>
              <w:t>集美校友总会助学金</w:t>
            </w:r>
          </w:p>
        </w:tc>
        <w:tc>
          <w:tcPr>
            <w:tcW w:w="1101"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36</w:t>
            </w:r>
          </w:p>
        </w:tc>
        <w:tc>
          <w:tcPr>
            <w:tcW w:w="1316"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5.9</w:t>
            </w:r>
          </w:p>
        </w:tc>
        <w:tc>
          <w:tcPr>
            <w:tcW w:w="217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6F5662" w:rsidRDefault="001F2CB2">
            <w:pPr>
              <w:widowControl/>
              <w:jc w:val="center"/>
              <w:rPr>
                <w:rFonts w:ascii="宋体" w:eastAsia="宋体" w:cs="宋体"/>
                <w:color w:val="000000"/>
                <w:kern w:val="0"/>
                <w:sz w:val="20"/>
                <w:szCs w:val="20"/>
              </w:rPr>
            </w:pPr>
            <w:r>
              <w:rPr>
                <w:rFonts w:ascii="宋体" w:eastAsia="宋体" w:cs="宋体"/>
                <w:color w:val="000000"/>
                <w:kern w:val="0"/>
                <w:sz w:val="20"/>
                <w:szCs w:val="20"/>
              </w:rPr>
              <w:t>0.1639</w:t>
            </w:r>
          </w:p>
        </w:tc>
      </w:tr>
    </w:tbl>
    <w:p w:rsidR="006F5662" w:rsidRDefault="006F5662">
      <w:pPr>
        <w:pStyle w:val="Default"/>
        <w:rPr>
          <w:rFonts w:ascii="仿宋_GB2312" w:eastAsia="仿宋_GB2312"/>
          <w:color w:val="auto"/>
          <w:kern w:val="2"/>
          <w:sz w:val="28"/>
          <w:szCs w:val="28"/>
        </w:rPr>
      </w:pPr>
    </w:p>
    <w:p w:rsidR="006F5662" w:rsidRDefault="001F2CB2" w:rsidP="001C41C1">
      <w:pPr>
        <w:pStyle w:val="2"/>
      </w:pPr>
      <w:bookmarkStart w:id="10" w:name="_Toc532983411"/>
      <w:r>
        <w:t>2.4</w:t>
      </w:r>
      <w:r>
        <w:t>就业质量</w:t>
      </w:r>
      <w:bookmarkEnd w:id="10"/>
      <w:r>
        <w:t xml:space="preserve"> </w:t>
      </w:r>
    </w:p>
    <w:p w:rsidR="006F5662" w:rsidRDefault="001F2CB2">
      <w:pPr>
        <w:snapToGrid w:val="0"/>
        <w:spacing w:line="360" w:lineRule="auto"/>
        <w:ind w:firstLineChars="200" w:firstLine="560"/>
        <w:rPr>
          <w:rFonts w:cs="宋体"/>
          <w:sz w:val="28"/>
          <w:szCs w:val="28"/>
        </w:rPr>
      </w:pPr>
      <w:r>
        <w:rPr>
          <w:rFonts w:cs="宋体" w:hint="eastAsia"/>
          <w:sz w:val="28"/>
          <w:szCs w:val="28"/>
        </w:rPr>
        <w:t>学校积极开展“订单式”人才培养，经过前期就业市场分析及人才需求调研，确定招生专业和规模。2018年学校先后在南区、北区各举办一场校园招聘会，经过学校招生就业处和各系部遴选后，共有238家企业参加校园招聘会；在毕业生宏观就业形势严峻，就业压力增大的情况下，确保了毕业生就业工作的顺利开展，学校仍保持良好的就业态势。本年度，共计毕业生2369人，截至9月1日，就业率为98.14%，其中升入高一级学校就读570人，企事业单位直接就业11755人，其中对口就业1589人，对口就业率达68.34%;初次就业平均起薪3000元左右。较上一年度，专业对口率和起薪值均有一定的提升。</w:t>
      </w:r>
    </w:p>
    <w:p w:rsidR="006F5662" w:rsidRDefault="001F2CB2">
      <w:pPr>
        <w:snapToGrid w:val="0"/>
        <w:spacing w:line="360" w:lineRule="auto"/>
        <w:ind w:firstLineChars="200" w:firstLine="560"/>
        <w:rPr>
          <w:rFonts w:cs="宋体"/>
          <w:sz w:val="28"/>
          <w:szCs w:val="28"/>
        </w:rPr>
      </w:pPr>
      <w:r>
        <w:rPr>
          <w:rFonts w:cs="宋体"/>
          <w:noProof/>
          <w:sz w:val="28"/>
          <w:szCs w:val="28"/>
        </w:rPr>
        <w:lastRenderedPageBreak/>
        <w:drawing>
          <wp:inline distT="0" distB="0" distL="0" distR="0">
            <wp:extent cx="4572000" cy="2743200"/>
            <wp:effectExtent l="4445" t="4445" r="10795" b="1079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F5662" w:rsidRDefault="001F2CB2">
      <w:pPr>
        <w:snapToGrid w:val="0"/>
        <w:spacing w:line="360" w:lineRule="auto"/>
        <w:ind w:firstLineChars="200" w:firstLine="560"/>
        <w:jc w:val="center"/>
        <w:rPr>
          <w:rFonts w:cs="宋体"/>
          <w:sz w:val="28"/>
          <w:szCs w:val="28"/>
        </w:rPr>
      </w:pPr>
      <w:r>
        <w:rPr>
          <w:rFonts w:cs="宋体" w:hint="eastAsia"/>
          <w:sz w:val="28"/>
          <w:szCs w:val="28"/>
        </w:rPr>
        <w:t>图9 毕业生就业情况</w:t>
      </w:r>
    </w:p>
    <w:p w:rsidR="006F5662" w:rsidRDefault="001F2CB2" w:rsidP="001C41C1">
      <w:pPr>
        <w:pStyle w:val="2"/>
      </w:pPr>
      <w:bookmarkStart w:id="11" w:name="_Toc532983412"/>
      <w:r>
        <w:t>2.5</w:t>
      </w:r>
      <w:r>
        <w:t>职业发展</w:t>
      </w:r>
      <w:bookmarkEnd w:id="11"/>
      <w:r>
        <w:t xml:space="preserve"> </w:t>
      </w:r>
    </w:p>
    <w:p w:rsidR="006F5662" w:rsidRDefault="001F2CB2">
      <w:pPr>
        <w:pStyle w:val="Default"/>
        <w:ind w:firstLineChars="200" w:firstLine="560"/>
        <w:rPr>
          <w:rFonts w:ascii="仿宋_GB2312" w:eastAsia="仿宋_GB2312"/>
          <w:color w:val="auto"/>
          <w:kern w:val="2"/>
          <w:sz w:val="28"/>
          <w:szCs w:val="28"/>
        </w:rPr>
      </w:pPr>
      <w:r>
        <w:rPr>
          <w:rFonts w:ascii="仿宋_GB2312" w:eastAsia="仿宋_GB2312"/>
          <w:color w:val="auto"/>
          <w:kern w:val="2"/>
          <w:sz w:val="28"/>
          <w:szCs w:val="28"/>
        </w:rPr>
        <w:t>学校关爱学生成长过程，注重学生全面发展，致力于提升学生的学习能力、岗位适应能力和创新能力。通过开展社团活动、非专业的技能活动、社会实践活动、创业创新活动、志愿者服务活动和拓展训练等活动，全面提升学生创新能力、团队协作能力和社会适应能力;通过基于工作过程、典型工作任务为载体的课程教学，全面提升学生的职业能力。本年度学校从职业素养、岗位能力、吃苦耐劳精神、团队协作精神、创新意识等方面开展综合调查。企业认为学校毕业生中，具备自主学习和创新创业能力的学生，占调查学生数量</w:t>
      </w:r>
      <w:r>
        <w:rPr>
          <w:rFonts w:ascii="仿宋_GB2312" w:eastAsia="仿宋_GB2312" w:hint="eastAsia"/>
          <w:color w:val="auto"/>
          <w:kern w:val="2"/>
          <w:sz w:val="28"/>
          <w:szCs w:val="28"/>
        </w:rPr>
        <w:t>33.8</w:t>
      </w:r>
      <w:r>
        <w:rPr>
          <w:rFonts w:ascii="仿宋_GB2312" w:eastAsia="仿宋_GB2312"/>
          <w:color w:val="auto"/>
          <w:kern w:val="2"/>
          <w:sz w:val="28"/>
          <w:szCs w:val="28"/>
        </w:rPr>
        <w:t>%；具备岗位适应能力的学生，占调查学生数量</w:t>
      </w:r>
      <w:r>
        <w:rPr>
          <w:rFonts w:ascii="仿宋_GB2312" w:eastAsia="仿宋_GB2312" w:hint="eastAsia"/>
          <w:color w:val="auto"/>
          <w:kern w:val="2"/>
          <w:sz w:val="28"/>
          <w:szCs w:val="28"/>
        </w:rPr>
        <w:t>84.2</w:t>
      </w:r>
      <w:r>
        <w:rPr>
          <w:rFonts w:ascii="仿宋_GB2312" w:eastAsia="仿宋_GB2312"/>
          <w:color w:val="auto"/>
          <w:kern w:val="2"/>
          <w:sz w:val="28"/>
          <w:szCs w:val="28"/>
        </w:rPr>
        <w:t>%；具备</w:t>
      </w:r>
      <w:proofErr w:type="gramStart"/>
      <w:r>
        <w:rPr>
          <w:rFonts w:ascii="仿宋_GB2312" w:eastAsia="仿宋_GB2312"/>
          <w:color w:val="auto"/>
          <w:kern w:val="2"/>
          <w:sz w:val="28"/>
          <w:szCs w:val="28"/>
        </w:rPr>
        <w:t>首岗适应</w:t>
      </w:r>
      <w:proofErr w:type="gramEnd"/>
      <w:r>
        <w:rPr>
          <w:rFonts w:ascii="仿宋_GB2312" w:eastAsia="仿宋_GB2312"/>
          <w:color w:val="auto"/>
          <w:kern w:val="2"/>
          <w:sz w:val="28"/>
          <w:szCs w:val="28"/>
        </w:rPr>
        <w:t>和岗位迁移能力的学生占调查学生数量45.3%。学校毕业生深受企业一致好评。</w:t>
      </w:r>
    </w:p>
    <w:p w:rsidR="006F5662" w:rsidRDefault="001F2CB2">
      <w:pPr>
        <w:pStyle w:val="Default"/>
        <w:ind w:firstLineChars="200" w:firstLine="562"/>
        <w:rPr>
          <w:rFonts w:ascii="仿宋_GB2312" w:eastAsia="仿宋_GB2312"/>
          <w:b/>
          <w:bCs/>
          <w:color w:val="auto"/>
          <w:kern w:val="2"/>
          <w:sz w:val="28"/>
          <w:szCs w:val="28"/>
        </w:rPr>
      </w:pPr>
      <w:r>
        <w:rPr>
          <w:rFonts w:ascii="仿宋_GB2312" w:eastAsia="仿宋_GB2312" w:hint="eastAsia"/>
          <w:b/>
          <w:bCs/>
          <w:color w:val="auto"/>
          <w:kern w:val="2"/>
          <w:sz w:val="28"/>
          <w:szCs w:val="28"/>
        </w:rPr>
        <w:t>学生成长成才案例：</w:t>
      </w:r>
    </w:p>
    <w:p w:rsidR="006F5662" w:rsidRDefault="001F2CB2">
      <w:pPr>
        <w:pStyle w:val="Default"/>
        <w:ind w:firstLineChars="200" w:firstLine="560"/>
        <w:rPr>
          <w:rFonts w:ascii="仿宋_GB2312" w:eastAsia="仿宋_GB2312"/>
          <w:kern w:val="2"/>
          <w:sz w:val="28"/>
          <w:szCs w:val="28"/>
        </w:rPr>
      </w:pPr>
      <w:r>
        <w:rPr>
          <w:rFonts w:ascii="仿宋_GB2312" w:eastAsia="仿宋_GB2312" w:hint="eastAsia"/>
          <w:kern w:val="2"/>
          <w:sz w:val="28"/>
          <w:szCs w:val="28"/>
        </w:rPr>
        <w:lastRenderedPageBreak/>
        <w:t>培养体育特长生进入高校——卢晓静同学先进事迹</w:t>
      </w:r>
    </w:p>
    <w:p w:rsidR="006F5662" w:rsidRPr="009E0166" w:rsidRDefault="001F2CB2">
      <w:pPr>
        <w:pStyle w:val="Default"/>
        <w:ind w:firstLineChars="200" w:firstLine="560"/>
        <w:rPr>
          <w:rFonts w:ascii="仿宋_GB2312" w:eastAsia="仿宋_GB2312"/>
          <w:kern w:val="2"/>
          <w:sz w:val="28"/>
          <w:szCs w:val="28"/>
        </w:rPr>
      </w:pPr>
      <w:r>
        <w:rPr>
          <w:rFonts w:ascii="仿宋_GB2312" w:eastAsia="仿宋_GB2312" w:hint="eastAsia"/>
          <w:kern w:val="2"/>
          <w:sz w:val="28"/>
          <w:szCs w:val="28"/>
        </w:rPr>
        <w:t>卢晓静，集美工业学校运管1601学生。2017年12月举行的厦门市中小学中职学生田径锦标赛4×100接力比赛中，她被钉鞋刮破脚踝，忍着剧痛完成交接棒，和队友一起捧回冠军的奖杯</w:t>
      </w:r>
      <w:r w:rsidR="009E0166">
        <w:rPr>
          <w:rFonts w:ascii="仿宋_GB2312" w:eastAsia="仿宋_GB2312" w:hint="eastAsia"/>
          <w:kern w:val="2"/>
          <w:sz w:val="28"/>
          <w:szCs w:val="28"/>
        </w:rPr>
        <w:t>。</w:t>
      </w:r>
      <w:r>
        <w:rPr>
          <w:rFonts w:ascii="仿宋_GB2312" w:eastAsia="仿宋_GB2312" w:hint="eastAsia"/>
          <w:kern w:val="2"/>
          <w:sz w:val="28"/>
          <w:szCs w:val="28"/>
        </w:rPr>
        <w:t>2018年1月，学校授予卢晓静“毅力风范奖”。2018年9月，她又以优秀的成绩考入齐齐哈尔技师学院，成为一名大学生。</w:t>
      </w:r>
    </w:p>
    <w:p w:rsidR="006F5662" w:rsidRDefault="001F2CB2" w:rsidP="001C41C1">
      <w:pPr>
        <w:pStyle w:val="1"/>
        <w:rPr>
          <w:kern w:val="2"/>
        </w:rPr>
      </w:pPr>
      <w:bookmarkStart w:id="12" w:name="_Toc532983413"/>
      <w:r>
        <w:rPr>
          <w:kern w:val="2"/>
        </w:rPr>
        <w:t>3质量保障措施</w:t>
      </w:r>
      <w:bookmarkEnd w:id="12"/>
      <w:r>
        <w:rPr>
          <w:kern w:val="2"/>
        </w:rPr>
        <w:t xml:space="preserve"> </w:t>
      </w:r>
    </w:p>
    <w:p w:rsidR="006F5662" w:rsidRDefault="001F2CB2" w:rsidP="001C41C1">
      <w:pPr>
        <w:pStyle w:val="2"/>
      </w:pPr>
      <w:bookmarkStart w:id="13" w:name="_Toc532983414"/>
      <w:r>
        <w:t>3.1</w:t>
      </w:r>
      <w:r>
        <w:t>专业动态调整</w:t>
      </w:r>
      <w:bookmarkEnd w:id="13"/>
      <w:r>
        <w:t xml:space="preserve"> </w:t>
      </w:r>
    </w:p>
    <w:p w:rsidR="006F5662" w:rsidRDefault="001F2CB2">
      <w:pPr>
        <w:autoSpaceDE w:val="0"/>
        <w:autoSpaceDN w:val="0"/>
        <w:adjustRightInd w:val="0"/>
        <w:ind w:firstLineChars="200" w:firstLine="560"/>
        <w:jc w:val="left"/>
        <w:rPr>
          <w:rFonts w:cs="宋体"/>
          <w:sz w:val="28"/>
          <w:szCs w:val="28"/>
        </w:rPr>
      </w:pPr>
      <w:r>
        <w:rPr>
          <w:rFonts w:cs="宋体"/>
          <w:sz w:val="28"/>
          <w:szCs w:val="28"/>
        </w:rPr>
        <w:t>对接行业企业，实施专业结构动态调整。201</w:t>
      </w:r>
      <w:r>
        <w:rPr>
          <w:rFonts w:cs="宋体" w:hint="eastAsia"/>
          <w:sz w:val="28"/>
          <w:szCs w:val="28"/>
        </w:rPr>
        <w:t>8</w:t>
      </w:r>
      <w:r>
        <w:rPr>
          <w:rFonts w:cs="宋体"/>
          <w:sz w:val="28"/>
          <w:szCs w:val="28"/>
        </w:rPr>
        <w:t>年，学校结合办学条件，分析未来</w:t>
      </w:r>
      <w:r>
        <w:rPr>
          <w:rFonts w:cs="宋体" w:hint="eastAsia"/>
          <w:sz w:val="28"/>
          <w:szCs w:val="28"/>
        </w:rPr>
        <w:t>厦门市</w:t>
      </w:r>
      <w:r>
        <w:rPr>
          <w:rFonts w:cs="宋体"/>
          <w:sz w:val="28"/>
          <w:szCs w:val="28"/>
        </w:rPr>
        <w:t>经济社会发展对专业人才需求调研的基础上，按照服务区域经济，服务行业企业的专业建设思路，实施专业结构动态调整。</w:t>
      </w:r>
    </w:p>
    <w:p w:rsidR="00E52241" w:rsidRPr="00E52241" w:rsidRDefault="00E52241" w:rsidP="00E52241">
      <w:pPr>
        <w:rPr>
          <w:rFonts w:cs="宋体"/>
          <w:sz w:val="28"/>
          <w:szCs w:val="28"/>
        </w:rPr>
      </w:pPr>
      <w:r>
        <w:rPr>
          <w:rFonts w:hAnsi="仿宋_GB2312" w:cs="仿宋_GB2312" w:hint="eastAsia"/>
          <w:color w:val="000000"/>
          <w:kern w:val="0"/>
          <w:sz w:val="28"/>
          <w:szCs w:val="28"/>
        </w:rPr>
        <w:t xml:space="preserve">    </w:t>
      </w:r>
      <w:r w:rsidRPr="00E52241">
        <w:rPr>
          <w:rFonts w:hAnsi="仿宋_GB2312" w:cs="仿宋_GB2312" w:hint="eastAsia"/>
          <w:color w:val="000000"/>
          <w:kern w:val="0"/>
          <w:sz w:val="28"/>
          <w:szCs w:val="28"/>
        </w:rPr>
        <w:t>工艺美术专业（闽南传统工艺方向）现代学徒制试点、数控技术应用专业现代学徒制试点入选省级现代学徒制试点单位；机电技术应用（工业机器人应用与维护方向）入选省级</w:t>
      </w:r>
      <w:r w:rsidRPr="00E52241">
        <w:rPr>
          <w:rFonts w:hAnsi="仿宋" w:hint="eastAsia"/>
          <w:kern w:val="0"/>
          <w:sz w:val="28"/>
          <w:szCs w:val="28"/>
        </w:rPr>
        <w:t>产教整合专业示范点；</w:t>
      </w:r>
      <w:r w:rsidRPr="00E52241">
        <w:rPr>
          <w:rFonts w:hAnsi="仿宋_GB2312" w:cs="仿宋_GB2312" w:hint="eastAsia"/>
          <w:color w:val="000000"/>
          <w:kern w:val="0"/>
          <w:sz w:val="28"/>
          <w:szCs w:val="28"/>
        </w:rPr>
        <w:t>先进制造</w:t>
      </w:r>
      <w:proofErr w:type="gramStart"/>
      <w:r w:rsidRPr="00E52241">
        <w:rPr>
          <w:rFonts w:hAnsi="仿宋_GB2312" w:cs="仿宋_GB2312" w:hint="eastAsia"/>
          <w:color w:val="000000"/>
          <w:kern w:val="0"/>
          <w:sz w:val="28"/>
          <w:szCs w:val="28"/>
        </w:rPr>
        <w:t>专业群实训</w:t>
      </w:r>
      <w:proofErr w:type="gramEnd"/>
      <w:r w:rsidRPr="00E52241">
        <w:rPr>
          <w:rFonts w:hAnsi="仿宋_GB2312" w:cs="仿宋_GB2312" w:hint="eastAsia"/>
          <w:color w:val="000000"/>
          <w:kern w:val="0"/>
          <w:sz w:val="28"/>
          <w:szCs w:val="28"/>
        </w:rPr>
        <w:t>基地、VR/AR技术</w:t>
      </w:r>
      <w:proofErr w:type="gramStart"/>
      <w:r w:rsidRPr="00E52241">
        <w:rPr>
          <w:rFonts w:hAnsi="仿宋_GB2312" w:cs="仿宋_GB2312" w:hint="eastAsia"/>
          <w:color w:val="000000"/>
          <w:kern w:val="0"/>
          <w:sz w:val="28"/>
          <w:szCs w:val="28"/>
        </w:rPr>
        <w:t>专业群实训</w:t>
      </w:r>
      <w:proofErr w:type="gramEnd"/>
      <w:r w:rsidRPr="00E52241">
        <w:rPr>
          <w:rFonts w:hAnsi="仿宋_GB2312" w:cs="仿宋_GB2312" w:hint="eastAsia"/>
          <w:color w:val="000000"/>
          <w:kern w:val="0"/>
          <w:sz w:val="28"/>
          <w:szCs w:val="28"/>
        </w:rPr>
        <w:t>基地入选省级</w:t>
      </w:r>
      <w:proofErr w:type="gramStart"/>
      <w:r w:rsidRPr="00E52241">
        <w:rPr>
          <w:rFonts w:hAnsi="黑体" w:cs="黑体" w:hint="eastAsia"/>
          <w:bCs/>
          <w:sz w:val="28"/>
          <w:szCs w:val="28"/>
        </w:rPr>
        <w:t>专业群实训</w:t>
      </w:r>
      <w:proofErr w:type="gramEnd"/>
      <w:r w:rsidRPr="00E52241">
        <w:rPr>
          <w:rFonts w:hAnsi="黑体" w:cs="黑体" w:hint="eastAsia"/>
          <w:bCs/>
          <w:sz w:val="28"/>
          <w:szCs w:val="28"/>
        </w:rPr>
        <w:t>基地；</w:t>
      </w:r>
      <w:r w:rsidRPr="00E52241">
        <w:rPr>
          <w:rFonts w:hint="eastAsia"/>
          <w:sz w:val="28"/>
          <w:szCs w:val="28"/>
        </w:rPr>
        <w:t>数控技术应用（数控机床装调与维护）现代学徒制建设项目、工业分析检验专业现代学徒制建设项目、工业机器人应用与维护现代学徒制建设项目、物联网应用技术专业现代学徒制建设项目</w:t>
      </w:r>
      <w:r>
        <w:rPr>
          <w:rFonts w:hint="eastAsia"/>
          <w:sz w:val="28"/>
          <w:szCs w:val="28"/>
        </w:rPr>
        <w:t>入选厦门市现代学徒制试点单位。</w:t>
      </w:r>
    </w:p>
    <w:p w:rsidR="006F5662" w:rsidRDefault="001F2CB2" w:rsidP="001C41C1">
      <w:pPr>
        <w:pStyle w:val="2"/>
      </w:pPr>
      <w:bookmarkStart w:id="14" w:name="_Toc532983415"/>
      <w:r>
        <w:lastRenderedPageBreak/>
        <w:t>3.2</w:t>
      </w:r>
      <w:r>
        <w:t>教育教学改革</w:t>
      </w:r>
      <w:bookmarkEnd w:id="14"/>
      <w:r>
        <w:t xml:space="preserve"> </w:t>
      </w:r>
    </w:p>
    <w:p w:rsidR="006F5662" w:rsidRDefault="001F2CB2">
      <w:pPr>
        <w:autoSpaceDE w:val="0"/>
        <w:autoSpaceDN w:val="0"/>
        <w:adjustRightInd w:val="0"/>
        <w:jc w:val="left"/>
        <w:rPr>
          <w:rFonts w:cs="宋体"/>
          <w:b/>
          <w:sz w:val="28"/>
          <w:szCs w:val="28"/>
        </w:rPr>
      </w:pPr>
      <w:r>
        <w:rPr>
          <w:rFonts w:cs="宋体"/>
          <w:b/>
          <w:sz w:val="28"/>
          <w:szCs w:val="28"/>
        </w:rPr>
        <w:t>3.2.1课程体系与教材建设</w:t>
      </w:r>
    </w:p>
    <w:p w:rsidR="006F5662" w:rsidRDefault="001F2CB2">
      <w:pPr>
        <w:pStyle w:val="Default"/>
        <w:ind w:firstLineChars="200" w:firstLine="560"/>
        <w:rPr>
          <w:rFonts w:ascii="仿宋_GB2312" w:eastAsia="仿宋_GB2312"/>
          <w:color w:val="auto"/>
          <w:kern w:val="2"/>
          <w:sz w:val="28"/>
          <w:szCs w:val="28"/>
        </w:rPr>
      </w:pPr>
      <w:r>
        <w:rPr>
          <w:rFonts w:ascii="仿宋_GB2312" w:eastAsia="仿宋_GB2312"/>
          <w:color w:val="auto"/>
          <w:kern w:val="2"/>
          <w:sz w:val="28"/>
          <w:szCs w:val="28"/>
        </w:rPr>
        <w:t>继续深化课程体系与教学内容改革，积极探索中等职业教育的基本规律，坚持走产学研结合的发展道路，密切校企合作，创新</w:t>
      </w:r>
      <w:r>
        <w:rPr>
          <w:rFonts w:ascii="仿宋_GB2312" w:eastAsia="仿宋_GB2312"/>
          <w:color w:val="auto"/>
          <w:kern w:val="2"/>
          <w:sz w:val="28"/>
          <w:szCs w:val="28"/>
        </w:rPr>
        <w:t>“</w:t>
      </w:r>
      <w:r>
        <w:rPr>
          <w:rFonts w:ascii="仿宋_GB2312" w:eastAsia="仿宋_GB2312"/>
          <w:color w:val="auto"/>
          <w:kern w:val="2"/>
          <w:sz w:val="28"/>
          <w:szCs w:val="28"/>
        </w:rPr>
        <w:t>工学结合</w:t>
      </w:r>
      <w:r>
        <w:rPr>
          <w:rFonts w:ascii="仿宋_GB2312" w:eastAsia="仿宋_GB2312"/>
          <w:color w:val="auto"/>
          <w:kern w:val="2"/>
          <w:sz w:val="28"/>
          <w:szCs w:val="28"/>
        </w:rPr>
        <w:t>”</w:t>
      </w:r>
      <w:r>
        <w:rPr>
          <w:rFonts w:ascii="仿宋_GB2312" w:eastAsia="仿宋_GB2312"/>
          <w:color w:val="auto"/>
          <w:kern w:val="2"/>
          <w:sz w:val="28"/>
          <w:szCs w:val="28"/>
        </w:rPr>
        <w:t>的人才培养模式，建设一批高质量的课程和优质教材，使专业的整体教育教学质量得到全面提高。学校修订了</w:t>
      </w:r>
      <w:r>
        <w:rPr>
          <w:rFonts w:ascii="仿宋_GB2312" w:eastAsia="仿宋_GB2312" w:hint="eastAsia"/>
          <w:color w:val="auto"/>
          <w:kern w:val="2"/>
          <w:sz w:val="28"/>
          <w:szCs w:val="28"/>
        </w:rPr>
        <w:t>《工业机器人应用技术》、《汽车车身电气设备检修》、《化学分析基本操作技术》、《有机分析》、《仪器分析技术一》、《仪器分析技术二》、《VR》、《电气安装与维修技术》、《气动与液压控制技术》、《单片机应用技术》课程标准等10个</w:t>
      </w:r>
      <w:r w:rsidR="001C41C1">
        <w:rPr>
          <w:rFonts w:ascii="仿宋_GB2312" w:eastAsia="仿宋_GB2312"/>
          <w:color w:val="auto"/>
          <w:kern w:val="2"/>
          <w:sz w:val="28"/>
          <w:szCs w:val="28"/>
        </w:rPr>
        <w:t>专业的教学标准并建立相应的课程体系</w:t>
      </w:r>
      <w:r w:rsidR="001C41C1">
        <w:rPr>
          <w:rFonts w:ascii="仿宋_GB2312" w:eastAsia="仿宋_GB2312" w:hint="eastAsia"/>
          <w:color w:val="auto"/>
          <w:kern w:val="2"/>
          <w:sz w:val="28"/>
          <w:szCs w:val="28"/>
        </w:rPr>
        <w:t>，同时</w:t>
      </w:r>
      <w:r>
        <w:rPr>
          <w:rFonts w:ascii="仿宋_GB2312" w:eastAsia="仿宋_GB2312" w:hint="eastAsia"/>
          <w:color w:val="auto"/>
          <w:kern w:val="2"/>
          <w:sz w:val="28"/>
          <w:szCs w:val="28"/>
        </w:rPr>
        <w:t>校企联合开发了4门课程和本土化教材。</w:t>
      </w:r>
    </w:p>
    <w:p w:rsidR="006F5662" w:rsidRDefault="001F2CB2">
      <w:pPr>
        <w:pStyle w:val="Default"/>
        <w:jc w:val="center"/>
        <w:rPr>
          <w:rFonts w:ascii="仿宋_GB2312" w:eastAsia="仿宋_GB2312"/>
          <w:color w:val="auto"/>
          <w:kern w:val="2"/>
          <w:sz w:val="28"/>
          <w:szCs w:val="28"/>
        </w:rPr>
      </w:pPr>
      <w:r>
        <w:rPr>
          <w:rFonts w:ascii="仿宋_GB2312" w:eastAsia="仿宋_GB2312" w:hint="eastAsia"/>
          <w:color w:val="auto"/>
          <w:kern w:val="2"/>
          <w:sz w:val="28"/>
          <w:szCs w:val="28"/>
        </w:rPr>
        <w:t>表4 课程建设情况表</w:t>
      </w:r>
    </w:p>
    <w:tbl>
      <w:tblPr>
        <w:tblStyle w:val="a8"/>
        <w:tblW w:w="8522" w:type="dxa"/>
        <w:tblLayout w:type="fixed"/>
        <w:tblLook w:val="04A0" w:firstRow="1" w:lastRow="0" w:firstColumn="1" w:lastColumn="0" w:noHBand="0" w:noVBand="1"/>
      </w:tblPr>
      <w:tblGrid>
        <w:gridCol w:w="2071"/>
        <w:gridCol w:w="4558"/>
        <w:gridCol w:w="1893"/>
      </w:tblGrid>
      <w:tr w:rsidR="006F5662" w:rsidTr="001C41C1">
        <w:tc>
          <w:tcPr>
            <w:tcW w:w="2071" w:type="dxa"/>
          </w:tcPr>
          <w:p w:rsidR="006F5662" w:rsidRPr="00F12842" w:rsidRDefault="001F2CB2">
            <w:pPr>
              <w:pStyle w:val="Default"/>
              <w:jc w:val="center"/>
              <w:rPr>
                <w:rFonts w:ascii="仿宋_GB2312" w:eastAsia="仿宋_GB2312"/>
                <w:b/>
                <w:bCs/>
                <w:color w:val="auto"/>
                <w:kern w:val="2"/>
              </w:rPr>
            </w:pPr>
            <w:r w:rsidRPr="00F12842">
              <w:rPr>
                <w:rFonts w:ascii="仿宋_GB2312" w:eastAsia="仿宋_GB2312" w:hint="eastAsia"/>
                <w:b/>
                <w:bCs/>
                <w:color w:val="auto"/>
                <w:kern w:val="2"/>
              </w:rPr>
              <w:t>课程类别</w:t>
            </w:r>
          </w:p>
        </w:tc>
        <w:tc>
          <w:tcPr>
            <w:tcW w:w="4558" w:type="dxa"/>
          </w:tcPr>
          <w:p w:rsidR="006F5662" w:rsidRPr="00F12842" w:rsidRDefault="001F2CB2">
            <w:pPr>
              <w:pStyle w:val="Default"/>
              <w:jc w:val="center"/>
              <w:rPr>
                <w:rFonts w:ascii="仿宋_GB2312" w:eastAsia="仿宋_GB2312"/>
                <w:b/>
                <w:bCs/>
                <w:color w:val="auto"/>
                <w:kern w:val="2"/>
              </w:rPr>
            </w:pPr>
            <w:r w:rsidRPr="00F12842">
              <w:rPr>
                <w:rFonts w:ascii="仿宋_GB2312" w:eastAsia="仿宋_GB2312" w:hint="eastAsia"/>
                <w:b/>
                <w:bCs/>
                <w:color w:val="auto"/>
                <w:kern w:val="2"/>
              </w:rPr>
              <w:t>课程</w:t>
            </w:r>
          </w:p>
        </w:tc>
        <w:tc>
          <w:tcPr>
            <w:tcW w:w="1893" w:type="dxa"/>
          </w:tcPr>
          <w:p w:rsidR="006F5662" w:rsidRDefault="001F2CB2">
            <w:pPr>
              <w:pStyle w:val="Default"/>
              <w:ind w:firstLineChars="300" w:firstLine="843"/>
              <w:rPr>
                <w:rFonts w:ascii="仿宋_GB2312" w:eastAsia="仿宋_GB2312"/>
                <w:b/>
                <w:bCs/>
                <w:color w:val="auto"/>
                <w:kern w:val="2"/>
                <w:sz w:val="28"/>
                <w:szCs w:val="28"/>
              </w:rPr>
            </w:pPr>
            <w:r>
              <w:rPr>
                <w:rFonts w:ascii="仿宋_GB2312" w:eastAsia="仿宋_GB2312" w:hint="eastAsia"/>
                <w:b/>
                <w:bCs/>
                <w:color w:val="auto"/>
                <w:kern w:val="2"/>
                <w:sz w:val="28"/>
                <w:szCs w:val="28"/>
              </w:rPr>
              <w:t>数量</w:t>
            </w:r>
          </w:p>
        </w:tc>
      </w:tr>
      <w:tr w:rsidR="006F5662" w:rsidTr="001C41C1">
        <w:tc>
          <w:tcPr>
            <w:tcW w:w="2071" w:type="dxa"/>
          </w:tcPr>
          <w:p w:rsidR="006F5662" w:rsidRPr="00F12842" w:rsidRDefault="001F2CB2">
            <w:pPr>
              <w:pStyle w:val="Default"/>
              <w:jc w:val="center"/>
              <w:rPr>
                <w:rFonts w:ascii="仿宋_GB2312" w:eastAsia="仿宋_GB2312"/>
                <w:color w:val="auto"/>
                <w:kern w:val="2"/>
              </w:rPr>
            </w:pPr>
            <w:r w:rsidRPr="00F12842">
              <w:rPr>
                <w:rFonts w:ascii="仿宋_GB2312" w:eastAsia="仿宋_GB2312" w:hint="eastAsia"/>
                <w:color w:val="auto"/>
                <w:kern w:val="2"/>
              </w:rPr>
              <w:t>品牌(特色)专业核心课程及专业技能课程标准</w:t>
            </w:r>
          </w:p>
        </w:tc>
        <w:tc>
          <w:tcPr>
            <w:tcW w:w="4558" w:type="dxa"/>
          </w:tcPr>
          <w:p w:rsidR="006F5662" w:rsidRPr="00F12842" w:rsidRDefault="001F2CB2" w:rsidP="001C41C1">
            <w:pPr>
              <w:pStyle w:val="Default"/>
              <w:jc w:val="left"/>
              <w:rPr>
                <w:rFonts w:ascii="仿宋_GB2312" w:eastAsia="仿宋_GB2312"/>
                <w:color w:val="auto"/>
                <w:kern w:val="2"/>
              </w:rPr>
            </w:pPr>
            <w:r w:rsidRPr="00F12842">
              <w:rPr>
                <w:rFonts w:ascii="仿宋_GB2312" w:eastAsia="仿宋_GB2312" w:hint="eastAsia"/>
                <w:color w:val="auto"/>
                <w:kern w:val="2"/>
              </w:rPr>
              <w:t>《工业机器人应用技术》、《汽车车身电气设备检修》、《化学分析基本操作技术》、《有机分析》、《仪器分析技术一》、《仪器分析技术二》、《VR》、《电气安装与维修技术》、《气动与液压控制技术》、《单片机应用技术》</w:t>
            </w:r>
          </w:p>
        </w:tc>
        <w:tc>
          <w:tcPr>
            <w:tcW w:w="1893" w:type="dxa"/>
          </w:tcPr>
          <w:p w:rsidR="006F5662" w:rsidRPr="001C41C1" w:rsidRDefault="00F12842">
            <w:pPr>
              <w:pStyle w:val="Default"/>
              <w:rPr>
                <w:rFonts w:ascii="仿宋_GB2312" w:eastAsia="仿宋_GB2312"/>
                <w:color w:val="auto"/>
                <w:kern w:val="2"/>
              </w:rPr>
            </w:pPr>
            <w:r w:rsidRPr="001C41C1">
              <w:rPr>
                <w:rFonts w:ascii="仿宋_GB2312" w:eastAsia="仿宋_GB2312" w:hint="eastAsia"/>
                <w:color w:val="auto"/>
                <w:kern w:val="2"/>
              </w:rPr>
              <w:t>10</w:t>
            </w:r>
          </w:p>
          <w:p w:rsidR="006F5662" w:rsidRPr="001C41C1" w:rsidRDefault="006F5662">
            <w:pPr>
              <w:pStyle w:val="Default"/>
              <w:rPr>
                <w:rFonts w:ascii="仿宋_GB2312" w:eastAsia="仿宋_GB2312"/>
                <w:color w:val="auto"/>
                <w:kern w:val="2"/>
              </w:rPr>
            </w:pPr>
          </w:p>
          <w:p w:rsidR="006F5662" w:rsidRPr="001C41C1" w:rsidRDefault="006F5662">
            <w:pPr>
              <w:pStyle w:val="Default"/>
              <w:rPr>
                <w:rFonts w:ascii="仿宋_GB2312" w:eastAsia="仿宋_GB2312"/>
                <w:color w:val="auto"/>
                <w:kern w:val="2"/>
              </w:rPr>
            </w:pPr>
          </w:p>
          <w:p w:rsidR="006F5662" w:rsidRPr="001C41C1" w:rsidRDefault="006F5662">
            <w:pPr>
              <w:pStyle w:val="Default"/>
              <w:jc w:val="center"/>
              <w:rPr>
                <w:rFonts w:ascii="仿宋_GB2312" w:eastAsia="仿宋_GB2312"/>
                <w:color w:val="auto"/>
                <w:kern w:val="2"/>
              </w:rPr>
            </w:pPr>
          </w:p>
        </w:tc>
      </w:tr>
      <w:tr w:rsidR="006F5662" w:rsidTr="001C41C1">
        <w:tc>
          <w:tcPr>
            <w:tcW w:w="2071" w:type="dxa"/>
          </w:tcPr>
          <w:p w:rsidR="006F5662" w:rsidRPr="00F12842" w:rsidRDefault="001F2CB2" w:rsidP="00E9711F">
            <w:pPr>
              <w:pStyle w:val="Default"/>
              <w:jc w:val="left"/>
              <w:rPr>
                <w:rFonts w:ascii="仿宋_GB2312" w:eastAsia="仿宋_GB2312"/>
                <w:color w:val="auto"/>
                <w:kern w:val="2"/>
              </w:rPr>
            </w:pPr>
            <w:r w:rsidRPr="00F12842">
              <w:rPr>
                <w:rFonts w:ascii="仿宋_GB2312" w:eastAsia="仿宋_GB2312" w:hint="eastAsia"/>
                <w:color w:val="auto"/>
                <w:kern w:val="2"/>
              </w:rPr>
              <w:t>校企联合开发的课程和本土化教材</w:t>
            </w:r>
          </w:p>
          <w:p w:rsidR="006F5662" w:rsidRPr="00F12842" w:rsidRDefault="006F5662">
            <w:pPr>
              <w:pStyle w:val="Default"/>
              <w:jc w:val="center"/>
              <w:rPr>
                <w:rFonts w:ascii="仿宋_GB2312" w:eastAsia="仿宋_GB2312"/>
                <w:color w:val="auto"/>
                <w:kern w:val="2"/>
              </w:rPr>
            </w:pPr>
          </w:p>
        </w:tc>
        <w:tc>
          <w:tcPr>
            <w:tcW w:w="4558" w:type="dxa"/>
          </w:tcPr>
          <w:p w:rsidR="006F5662" w:rsidRPr="00F12842" w:rsidRDefault="001F2CB2" w:rsidP="001C41C1">
            <w:pPr>
              <w:jc w:val="left"/>
              <w:rPr>
                <w:rFonts w:cs="宋体"/>
                <w:sz w:val="24"/>
                <w:szCs w:val="24"/>
              </w:rPr>
            </w:pPr>
            <w:r w:rsidRPr="00F12842">
              <w:rPr>
                <w:rFonts w:cs="宋体" w:hint="eastAsia"/>
                <w:sz w:val="24"/>
                <w:szCs w:val="24"/>
              </w:rPr>
              <w:t>《多轴编程与操作》教材</w:t>
            </w:r>
          </w:p>
          <w:p w:rsidR="006F5662" w:rsidRPr="00F12842" w:rsidRDefault="001F2CB2" w:rsidP="001C41C1">
            <w:pPr>
              <w:jc w:val="left"/>
              <w:rPr>
                <w:rFonts w:cs="宋体"/>
                <w:sz w:val="24"/>
                <w:szCs w:val="24"/>
              </w:rPr>
            </w:pPr>
            <w:r w:rsidRPr="00F12842">
              <w:rPr>
                <w:rFonts w:cs="宋体" w:hint="eastAsia"/>
                <w:sz w:val="24"/>
                <w:szCs w:val="24"/>
              </w:rPr>
              <w:t>剪纸课程</w:t>
            </w:r>
          </w:p>
          <w:p w:rsidR="006F5662" w:rsidRPr="00F12842" w:rsidRDefault="001F2CB2" w:rsidP="001C41C1">
            <w:pPr>
              <w:jc w:val="left"/>
              <w:rPr>
                <w:rFonts w:cs="宋体"/>
                <w:sz w:val="24"/>
                <w:szCs w:val="24"/>
              </w:rPr>
            </w:pPr>
            <w:r w:rsidRPr="00F12842">
              <w:rPr>
                <w:rFonts w:cs="宋体" w:hint="eastAsia"/>
                <w:sz w:val="24"/>
                <w:szCs w:val="24"/>
              </w:rPr>
              <w:t>珠绣课程</w:t>
            </w:r>
          </w:p>
          <w:p w:rsidR="006F5662" w:rsidRPr="00F12842" w:rsidRDefault="001F2CB2" w:rsidP="001C41C1">
            <w:pPr>
              <w:pStyle w:val="Default"/>
              <w:jc w:val="left"/>
              <w:rPr>
                <w:rFonts w:ascii="仿宋_GB2312" w:eastAsia="仿宋_GB2312"/>
                <w:color w:val="auto"/>
                <w:kern w:val="2"/>
              </w:rPr>
            </w:pPr>
            <w:r w:rsidRPr="00F12842">
              <w:rPr>
                <w:rFonts w:ascii="仿宋_GB2312" w:eastAsia="仿宋_GB2312" w:hint="eastAsia"/>
                <w:color w:val="auto"/>
                <w:kern w:val="2"/>
              </w:rPr>
              <w:t>汽修专业电气课程</w:t>
            </w:r>
          </w:p>
        </w:tc>
        <w:tc>
          <w:tcPr>
            <w:tcW w:w="1893" w:type="dxa"/>
          </w:tcPr>
          <w:p w:rsidR="006F5662" w:rsidRPr="001C41C1" w:rsidRDefault="00F12842">
            <w:pPr>
              <w:pStyle w:val="Default"/>
              <w:rPr>
                <w:rFonts w:ascii="仿宋_GB2312" w:eastAsia="仿宋_GB2312"/>
                <w:color w:val="auto"/>
                <w:kern w:val="2"/>
              </w:rPr>
            </w:pPr>
            <w:r w:rsidRPr="001C41C1">
              <w:rPr>
                <w:rFonts w:ascii="仿宋_GB2312" w:eastAsia="仿宋_GB2312" w:hint="eastAsia"/>
                <w:color w:val="auto"/>
                <w:kern w:val="2"/>
              </w:rPr>
              <w:t>4</w:t>
            </w:r>
          </w:p>
          <w:p w:rsidR="006F5662" w:rsidRPr="001C41C1" w:rsidRDefault="001F2CB2" w:rsidP="00F12842">
            <w:pPr>
              <w:pStyle w:val="Default"/>
              <w:rPr>
                <w:rFonts w:ascii="仿宋_GB2312" w:eastAsia="仿宋_GB2312"/>
                <w:color w:val="auto"/>
                <w:kern w:val="2"/>
              </w:rPr>
            </w:pPr>
            <w:r w:rsidRPr="001C41C1">
              <w:rPr>
                <w:rFonts w:ascii="仿宋_GB2312" w:eastAsia="仿宋_GB2312" w:hint="eastAsia"/>
                <w:color w:val="auto"/>
                <w:kern w:val="2"/>
              </w:rPr>
              <w:t xml:space="preserve">       </w:t>
            </w:r>
          </w:p>
        </w:tc>
      </w:tr>
    </w:tbl>
    <w:p w:rsidR="006F5662" w:rsidRDefault="006F5662">
      <w:pPr>
        <w:pStyle w:val="Default"/>
        <w:ind w:firstLineChars="200" w:firstLine="560"/>
        <w:rPr>
          <w:rFonts w:ascii="仿宋_GB2312" w:eastAsia="仿宋_GB2312"/>
          <w:color w:val="auto"/>
          <w:kern w:val="2"/>
          <w:sz w:val="28"/>
          <w:szCs w:val="28"/>
        </w:rPr>
      </w:pPr>
    </w:p>
    <w:p w:rsidR="006F5662" w:rsidRDefault="001F2CB2">
      <w:pPr>
        <w:pStyle w:val="Default"/>
        <w:rPr>
          <w:rFonts w:ascii="仿宋_GB2312" w:eastAsia="仿宋_GB2312"/>
          <w:b/>
          <w:color w:val="auto"/>
          <w:kern w:val="2"/>
          <w:sz w:val="28"/>
          <w:szCs w:val="28"/>
        </w:rPr>
      </w:pPr>
      <w:r>
        <w:rPr>
          <w:rFonts w:ascii="仿宋_GB2312" w:eastAsia="仿宋_GB2312" w:hint="eastAsia"/>
          <w:b/>
          <w:color w:val="auto"/>
          <w:kern w:val="2"/>
          <w:sz w:val="28"/>
          <w:szCs w:val="28"/>
        </w:rPr>
        <w:t>3.2.2 信息化软硬件建设</w:t>
      </w:r>
    </w:p>
    <w:p w:rsidR="006F5662" w:rsidRDefault="001F2CB2">
      <w:pPr>
        <w:pStyle w:val="Default"/>
        <w:ind w:firstLineChars="200" w:firstLine="560"/>
        <w:rPr>
          <w:rFonts w:ascii="仿宋_GB2312" w:eastAsia="仿宋_GB2312" w:hint="eastAsia"/>
          <w:color w:val="auto"/>
          <w:kern w:val="2"/>
          <w:sz w:val="28"/>
          <w:szCs w:val="28"/>
        </w:rPr>
      </w:pPr>
      <w:r>
        <w:rPr>
          <w:rFonts w:ascii="仿宋_GB2312" w:eastAsia="仿宋_GB2312" w:hint="eastAsia"/>
          <w:color w:val="auto"/>
          <w:kern w:val="2"/>
          <w:sz w:val="28"/>
          <w:szCs w:val="28"/>
        </w:rPr>
        <w:t>2018年，学校累积投入640.5268万元推进信息化建设，其中硬件投入522.5268万元。本年度，学校进一步</w:t>
      </w:r>
      <w:proofErr w:type="gramStart"/>
      <w:r>
        <w:rPr>
          <w:rFonts w:ascii="仿宋_GB2312" w:eastAsia="仿宋_GB2312" w:hint="eastAsia"/>
          <w:color w:val="auto"/>
          <w:kern w:val="2"/>
          <w:sz w:val="28"/>
          <w:szCs w:val="28"/>
        </w:rPr>
        <w:t>完善超星泛雅</w:t>
      </w:r>
      <w:proofErr w:type="gramEnd"/>
      <w:r>
        <w:rPr>
          <w:rFonts w:ascii="仿宋_GB2312" w:eastAsia="仿宋_GB2312" w:hint="eastAsia"/>
          <w:color w:val="auto"/>
          <w:kern w:val="2"/>
          <w:sz w:val="28"/>
          <w:szCs w:val="28"/>
        </w:rPr>
        <w:t>、清华在线、</w:t>
      </w:r>
      <w:r>
        <w:rPr>
          <w:rFonts w:ascii="仿宋_GB2312" w:eastAsia="仿宋_GB2312" w:hint="eastAsia"/>
          <w:color w:val="auto"/>
          <w:kern w:val="2"/>
          <w:sz w:val="28"/>
          <w:szCs w:val="28"/>
        </w:rPr>
        <w:lastRenderedPageBreak/>
        <w:t>MOODLE和蓝墨云智慧教学平台，建设动画试听语言等86个专业的校本教学资源库，教师使用信息化技术开展</w:t>
      </w:r>
      <w:proofErr w:type="gramStart"/>
      <w:r>
        <w:rPr>
          <w:rFonts w:ascii="仿宋_GB2312" w:eastAsia="仿宋_GB2312" w:hint="eastAsia"/>
          <w:color w:val="auto"/>
          <w:kern w:val="2"/>
          <w:sz w:val="28"/>
          <w:szCs w:val="28"/>
        </w:rPr>
        <w:t>教学占</w:t>
      </w:r>
      <w:proofErr w:type="gramEnd"/>
      <w:r>
        <w:rPr>
          <w:rFonts w:ascii="仿宋_GB2312" w:eastAsia="仿宋_GB2312" w:hint="eastAsia"/>
          <w:color w:val="auto"/>
          <w:kern w:val="2"/>
          <w:sz w:val="28"/>
          <w:szCs w:val="28"/>
        </w:rPr>
        <w:t>比82%，开展多场次100多人次的信息化应用及安全培训。教师参加信息化教学大赛，获国家级一等奖1个，三等奖1个，省级一等奖8个，二等奖5个，三等奖2个。</w:t>
      </w:r>
    </w:p>
    <w:p w:rsidR="005A4B10" w:rsidRDefault="005A4B10" w:rsidP="005A4B10">
      <w:pPr>
        <w:pStyle w:val="Default"/>
        <w:ind w:firstLineChars="200" w:firstLine="420"/>
        <w:rPr>
          <w:rFonts w:ascii="仿宋_GB2312" w:eastAsia="仿宋_GB2312" w:hint="eastAsia"/>
          <w:color w:val="auto"/>
          <w:kern w:val="2"/>
          <w:sz w:val="28"/>
          <w:szCs w:val="28"/>
        </w:rPr>
      </w:pPr>
      <w:r w:rsidRPr="005A4B10">
        <w:rPr>
          <w:rFonts w:ascii="Calibri" w:hAnsi="Calibri" w:cs="Times New Roman"/>
          <w:noProof/>
          <w:color w:val="auto"/>
          <w:kern w:val="2"/>
          <w:sz w:val="21"/>
          <w:szCs w:val="22"/>
        </w:rPr>
        <w:drawing>
          <wp:inline distT="0" distB="0" distL="0" distR="0" wp14:anchorId="0B443483" wp14:editId="529F419B">
            <wp:extent cx="4132053" cy="3099289"/>
            <wp:effectExtent l="0" t="0" r="1905"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信息化.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37441" cy="3103330"/>
                    </a:xfrm>
                    <a:prstGeom prst="rect">
                      <a:avLst/>
                    </a:prstGeom>
                  </pic:spPr>
                </pic:pic>
              </a:graphicData>
            </a:graphic>
          </wp:inline>
        </w:drawing>
      </w:r>
    </w:p>
    <w:p w:rsidR="005A4B10" w:rsidRPr="005A4B10" w:rsidRDefault="005A4B10" w:rsidP="005A4B10">
      <w:pPr>
        <w:pStyle w:val="Default"/>
        <w:ind w:firstLineChars="200" w:firstLine="560"/>
        <w:rPr>
          <w:rFonts w:ascii="仿宋_GB2312" w:eastAsia="仿宋_GB2312"/>
          <w:color w:val="auto"/>
          <w:kern w:val="2"/>
          <w:sz w:val="21"/>
          <w:szCs w:val="21"/>
        </w:rPr>
      </w:pPr>
      <w:r>
        <w:rPr>
          <w:rFonts w:ascii="仿宋_GB2312" w:eastAsia="仿宋_GB2312" w:hint="eastAsia"/>
          <w:color w:val="auto"/>
          <w:kern w:val="2"/>
          <w:sz w:val="28"/>
          <w:szCs w:val="28"/>
        </w:rPr>
        <w:t xml:space="preserve">    </w:t>
      </w:r>
      <w:r>
        <w:rPr>
          <w:rFonts w:ascii="仿宋_GB2312" w:eastAsia="仿宋_GB2312" w:hint="eastAsia"/>
          <w:color w:val="auto"/>
          <w:kern w:val="2"/>
          <w:sz w:val="21"/>
          <w:szCs w:val="21"/>
        </w:rPr>
        <w:t>2018年全国职业院校教师技能大赛实</w:t>
      </w:r>
      <w:proofErr w:type="gramStart"/>
      <w:r>
        <w:rPr>
          <w:rFonts w:ascii="仿宋_GB2312" w:eastAsia="仿宋_GB2312" w:hint="eastAsia"/>
          <w:color w:val="auto"/>
          <w:kern w:val="2"/>
          <w:sz w:val="21"/>
          <w:szCs w:val="21"/>
        </w:rPr>
        <w:t>训项目</w:t>
      </w:r>
      <w:proofErr w:type="gramEnd"/>
      <w:r>
        <w:rPr>
          <w:rFonts w:ascii="仿宋_GB2312" w:eastAsia="仿宋_GB2312" w:hint="eastAsia"/>
          <w:color w:val="auto"/>
          <w:kern w:val="2"/>
          <w:sz w:val="21"/>
          <w:szCs w:val="21"/>
        </w:rPr>
        <w:t>一等奖第一名</w:t>
      </w:r>
    </w:p>
    <w:p w:rsidR="006F5662" w:rsidRDefault="001F2CB2">
      <w:pPr>
        <w:pStyle w:val="Default"/>
        <w:rPr>
          <w:rFonts w:ascii="仿宋_GB2312" w:eastAsia="仿宋_GB2312"/>
          <w:b/>
          <w:color w:val="auto"/>
          <w:kern w:val="2"/>
          <w:sz w:val="28"/>
          <w:szCs w:val="28"/>
        </w:rPr>
      </w:pPr>
      <w:r>
        <w:rPr>
          <w:rFonts w:ascii="仿宋_GB2312" w:eastAsia="仿宋_GB2312" w:hint="eastAsia"/>
          <w:b/>
          <w:color w:val="auto"/>
          <w:kern w:val="2"/>
          <w:sz w:val="28"/>
          <w:szCs w:val="28"/>
        </w:rPr>
        <w:t>3.2.3 国际化交流与合作</w:t>
      </w:r>
    </w:p>
    <w:p w:rsidR="006F5662" w:rsidRDefault="001F2CB2">
      <w:pPr>
        <w:pStyle w:val="Default"/>
        <w:ind w:firstLineChars="200" w:firstLine="560"/>
        <w:rPr>
          <w:rFonts w:ascii="仿宋_GB2312" w:eastAsia="仿宋_GB2312"/>
          <w:color w:val="auto"/>
          <w:kern w:val="2"/>
          <w:sz w:val="28"/>
          <w:szCs w:val="28"/>
        </w:rPr>
      </w:pPr>
      <w:r>
        <w:rPr>
          <w:rFonts w:ascii="仿宋_GB2312" w:eastAsia="仿宋_GB2312"/>
          <w:color w:val="auto"/>
          <w:kern w:val="2"/>
          <w:sz w:val="28"/>
          <w:szCs w:val="28"/>
        </w:rPr>
        <w:t>加强国际交流合作，服务</w:t>
      </w:r>
      <w:r>
        <w:rPr>
          <w:rFonts w:ascii="仿宋_GB2312" w:eastAsia="仿宋_GB2312" w:hint="eastAsia"/>
          <w:color w:val="auto"/>
          <w:kern w:val="2"/>
          <w:sz w:val="28"/>
          <w:szCs w:val="28"/>
        </w:rPr>
        <w:t>“一带一路”倡议</w:t>
      </w:r>
      <w:r>
        <w:rPr>
          <w:rFonts w:ascii="仿宋_GB2312" w:eastAsia="仿宋_GB2312"/>
          <w:color w:val="auto"/>
          <w:kern w:val="2"/>
          <w:sz w:val="28"/>
          <w:szCs w:val="28"/>
        </w:rPr>
        <w:t>。学校加强同</w:t>
      </w:r>
      <w:r>
        <w:rPr>
          <w:rFonts w:ascii="仿宋_GB2312" w:eastAsia="仿宋_GB2312" w:hint="eastAsia"/>
          <w:color w:val="auto"/>
          <w:kern w:val="2"/>
          <w:sz w:val="28"/>
          <w:szCs w:val="28"/>
        </w:rPr>
        <w:t>德国AHK进行职业教育</w:t>
      </w:r>
      <w:r>
        <w:rPr>
          <w:rFonts w:ascii="仿宋_GB2312" w:eastAsia="仿宋_GB2312"/>
          <w:color w:val="auto"/>
          <w:kern w:val="2"/>
          <w:sz w:val="28"/>
          <w:szCs w:val="28"/>
        </w:rPr>
        <w:t>等国家职业院校的合作交流。</w:t>
      </w:r>
      <w:r w:rsidR="008C2CDA">
        <w:rPr>
          <w:rFonts w:ascii="仿宋_GB2312" w:eastAsia="仿宋_GB2312" w:hint="eastAsia"/>
          <w:color w:val="auto"/>
          <w:kern w:val="2"/>
          <w:sz w:val="28"/>
          <w:szCs w:val="28"/>
        </w:rPr>
        <w:t>学校与</w:t>
      </w:r>
      <w:r w:rsidR="008C2CDA" w:rsidRPr="008C2CDA">
        <w:rPr>
          <w:rFonts w:ascii="仿宋_GB2312" w:eastAsia="仿宋_GB2312" w:hint="eastAsia"/>
          <w:color w:val="auto"/>
          <w:kern w:val="2"/>
          <w:sz w:val="28"/>
          <w:szCs w:val="28"/>
        </w:rPr>
        <w:t>德国马克思</w:t>
      </w:r>
      <w:r w:rsidR="008C2CDA" w:rsidRPr="008C2CDA">
        <w:rPr>
          <w:rFonts w:ascii="MS Mincho" w:eastAsia="MS Mincho" w:hAnsi="MS Mincho" w:cs="MS Mincho" w:hint="eastAsia"/>
          <w:color w:val="auto"/>
          <w:kern w:val="2"/>
          <w:sz w:val="28"/>
          <w:szCs w:val="28"/>
        </w:rPr>
        <w:t>▪</w:t>
      </w:r>
      <w:r w:rsidR="008C2CDA" w:rsidRPr="008C2CDA">
        <w:rPr>
          <w:rFonts w:ascii="仿宋_GB2312" w:eastAsia="仿宋_GB2312"/>
          <w:color w:val="auto"/>
          <w:kern w:val="2"/>
          <w:sz w:val="28"/>
          <w:szCs w:val="28"/>
        </w:rPr>
        <w:t>艾</w:t>
      </w:r>
      <w:proofErr w:type="gramStart"/>
      <w:r w:rsidR="008C2CDA" w:rsidRPr="008C2CDA">
        <w:rPr>
          <w:rFonts w:ascii="仿宋_GB2312" w:eastAsia="仿宋_GB2312"/>
          <w:color w:val="auto"/>
          <w:kern w:val="2"/>
          <w:sz w:val="28"/>
          <w:szCs w:val="28"/>
        </w:rPr>
        <w:t>特</w:t>
      </w:r>
      <w:proofErr w:type="gramEnd"/>
      <w:r w:rsidR="008C2CDA" w:rsidRPr="008C2CDA">
        <w:rPr>
          <w:rFonts w:ascii="仿宋_GB2312" w:eastAsia="仿宋_GB2312"/>
          <w:color w:val="auto"/>
          <w:kern w:val="2"/>
          <w:sz w:val="28"/>
          <w:szCs w:val="28"/>
        </w:rPr>
        <w:t>学校、劳特巴赫市福格尔斯山学校福格尔斯山县职业学校中心</w:t>
      </w:r>
      <w:r w:rsidR="008C2CDA">
        <w:rPr>
          <w:rFonts w:ascii="仿宋_GB2312" w:eastAsia="仿宋_GB2312" w:hint="eastAsia"/>
          <w:color w:val="auto"/>
          <w:kern w:val="2"/>
          <w:sz w:val="28"/>
          <w:szCs w:val="28"/>
        </w:rPr>
        <w:t>签订交流合作协议，开展校际交流合作</w:t>
      </w:r>
      <w:r>
        <w:rPr>
          <w:rFonts w:ascii="仿宋_GB2312" w:eastAsia="仿宋_GB2312"/>
          <w:color w:val="auto"/>
          <w:kern w:val="2"/>
          <w:sz w:val="28"/>
          <w:szCs w:val="28"/>
        </w:rPr>
        <w:t>；</w:t>
      </w:r>
      <w:r>
        <w:rPr>
          <w:rFonts w:ascii="仿宋_GB2312" w:eastAsia="仿宋_GB2312" w:hint="eastAsia"/>
          <w:color w:val="auto"/>
          <w:kern w:val="2"/>
          <w:sz w:val="28"/>
          <w:szCs w:val="28"/>
        </w:rPr>
        <w:t>招收</w:t>
      </w:r>
      <w:r w:rsidR="008C2CDA">
        <w:rPr>
          <w:rFonts w:ascii="仿宋_GB2312" w:eastAsia="仿宋_GB2312" w:hint="eastAsia"/>
          <w:color w:val="auto"/>
          <w:kern w:val="2"/>
          <w:sz w:val="28"/>
          <w:szCs w:val="28"/>
        </w:rPr>
        <w:t>第二批</w:t>
      </w:r>
      <w:proofErr w:type="gramStart"/>
      <w:r w:rsidR="008C2CDA">
        <w:rPr>
          <w:rFonts w:ascii="仿宋_GB2312" w:eastAsia="仿宋_GB2312" w:hint="eastAsia"/>
          <w:color w:val="auto"/>
          <w:kern w:val="2"/>
          <w:sz w:val="28"/>
          <w:szCs w:val="28"/>
        </w:rPr>
        <w:t>海丝班</w:t>
      </w:r>
      <w:proofErr w:type="gramEnd"/>
      <w:r w:rsidR="008C2CDA">
        <w:rPr>
          <w:rFonts w:ascii="仿宋_GB2312" w:eastAsia="仿宋_GB2312" w:hint="eastAsia"/>
          <w:color w:val="auto"/>
          <w:kern w:val="2"/>
          <w:sz w:val="28"/>
          <w:szCs w:val="28"/>
        </w:rPr>
        <w:t>20</w:t>
      </w:r>
      <w:r>
        <w:rPr>
          <w:rFonts w:ascii="仿宋_GB2312" w:eastAsia="仿宋_GB2312" w:hint="eastAsia"/>
          <w:color w:val="auto"/>
          <w:kern w:val="2"/>
          <w:sz w:val="28"/>
          <w:szCs w:val="28"/>
        </w:rPr>
        <w:t>名</w:t>
      </w:r>
      <w:r w:rsidR="008C2CDA">
        <w:rPr>
          <w:rFonts w:ascii="仿宋_GB2312" w:eastAsia="仿宋_GB2312" w:hint="eastAsia"/>
          <w:color w:val="auto"/>
          <w:kern w:val="2"/>
          <w:sz w:val="28"/>
          <w:szCs w:val="28"/>
        </w:rPr>
        <w:t>泰国、越南</w:t>
      </w:r>
      <w:r>
        <w:rPr>
          <w:rFonts w:ascii="仿宋_GB2312" w:eastAsia="仿宋_GB2312" w:hint="eastAsia"/>
          <w:color w:val="auto"/>
          <w:kern w:val="2"/>
          <w:sz w:val="28"/>
          <w:szCs w:val="28"/>
        </w:rPr>
        <w:t>留学生，</w:t>
      </w:r>
      <w:r>
        <w:rPr>
          <w:rFonts w:ascii="仿宋_GB2312" w:eastAsia="仿宋_GB2312"/>
          <w:color w:val="auto"/>
          <w:kern w:val="2"/>
          <w:sz w:val="28"/>
          <w:szCs w:val="28"/>
        </w:rPr>
        <w:t>组织</w:t>
      </w:r>
      <w:r>
        <w:rPr>
          <w:rFonts w:ascii="仿宋_GB2312" w:eastAsia="仿宋_GB2312" w:hint="eastAsia"/>
          <w:color w:val="auto"/>
          <w:kern w:val="2"/>
          <w:sz w:val="28"/>
          <w:szCs w:val="28"/>
        </w:rPr>
        <w:t>29</w:t>
      </w:r>
      <w:r>
        <w:rPr>
          <w:rFonts w:ascii="仿宋_GB2312" w:eastAsia="仿宋_GB2312"/>
          <w:color w:val="auto"/>
          <w:kern w:val="2"/>
          <w:sz w:val="28"/>
          <w:szCs w:val="28"/>
        </w:rPr>
        <w:t>名教师参加</w:t>
      </w:r>
      <w:r>
        <w:rPr>
          <w:rFonts w:ascii="仿宋_GB2312" w:eastAsia="仿宋_GB2312" w:hint="eastAsia"/>
          <w:color w:val="auto"/>
          <w:kern w:val="2"/>
          <w:sz w:val="28"/>
          <w:szCs w:val="28"/>
        </w:rPr>
        <w:t>德国AHK</w:t>
      </w:r>
      <w:r>
        <w:rPr>
          <w:rFonts w:ascii="仿宋_GB2312" w:eastAsia="仿宋_GB2312"/>
          <w:color w:val="auto"/>
          <w:kern w:val="2"/>
          <w:sz w:val="28"/>
          <w:szCs w:val="28"/>
        </w:rPr>
        <w:t>职业教育师资培训，以此培养一批具有国际视野的高素质技能型职业教育师资人才，促进职业教育改革与转型升级发展，不断推动学校向宽领域、高水平、深层次发展，提高学校的办学水平和育人质量</w:t>
      </w:r>
    </w:p>
    <w:p w:rsidR="006F5662" w:rsidRDefault="001F2CB2" w:rsidP="001C41C1">
      <w:pPr>
        <w:pStyle w:val="2"/>
      </w:pPr>
      <w:bookmarkStart w:id="15" w:name="_Toc532983416"/>
      <w:r>
        <w:lastRenderedPageBreak/>
        <w:t>3.3</w:t>
      </w:r>
      <w:r>
        <w:t>教师培养培训</w:t>
      </w:r>
      <w:bookmarkEnd w:id="15"/>
      <w:r>
        <w:t xml:space="preserve"> </w:t>
      </w:r>
    </w:p>
    <w:p w:rsidR="006F5662" w:rsidRDefault="001F2CB2">
      <w:pPr>
        <w:autoSpaceDE w:val="0"/>
        <w:autoSpaceDN w:val="0"/>
        <w:adjustRightInd w:val="0"/>
        <w:jc w:val="left"/>
        <w:rPr>
          <w:rFonts w:cs="宋体"/>
          <w:b/>
          <w:sz w:val="28"/>
          <w:szCs w:val="28"/>
        </w:rPr>
      </w:pPr>
      <w:r>
        <w:rPr>
          <w:rFonts w:cs="宋体"/>
          <w:b/>
          <w:sz w:val="28"/>
          <w:szCs w:val="28"/>
        </w:rPr>
        <w:t>3.3.1师资培养情况</w:t>
      </w:r>
    </w:p>
    <w:p w:rsidR="006F5662" w:rsidRPr="00682D39" w:rsidRDefault="001C41C1" w:rsidP="00682D39">
      <w:pPr>
        <w:autoSpaceDE w:val="0"/>
        <w:autoSpaceDN w:val="0"/>
        <w:adjustRightInd w:val="0"/>
        <w:ind w:firstLineChars="200" w:firstLine="560"/>
        <w:jc w:val="left"/>
        <w:rPr>
          <w:sz w:val="28"/>
          <w:szCs w:val="28"/>
        </w:rPr>
      </w:pPr>
      <w:r>
        <w:rPr>
          <w:rFonts w:cs="宋体" w:hint="eastAsia"/>
          <w:sz w:val="28"/>
          <w:szCs w:val="28"/>
        </w:rPr>
        <w:t>1.</w:t>
      </w:r>
      <w:r w:rsidR="001F2CB2">
        <w:rPr>
          <w:rFonts w:cs="宋体"/>
          <w:sz w:val="28"/>
          <w:szCs w:val="28"/>
        </w:rPr>
        <w:t>高层次人才引进与培养。引进与培养并举、市内与外省市并重，积极开展高层次人才引进，同时，积极为引进人才创造良好工作和成长环境，在生活环境、团队建设等各方面给予配套和服务，使得引进的人才尽快适应学校工作，更好地发挥在专业建设、人才培养中的骨干和带头作用。</w:t>
      </w:r>
      <w:r w:rsidR="001F2CB2">
        <w:rPr>
          <w:rFonts w:cs="宋体" w:hint="eastAsia"/>
          <w:sz w:val="28"/>
          <w:szCs w:val="28"/>
        </w:rPr>
        <w:t>2018年度累计引进高层次人才45名</w:t>
      </w:r>
      <w:r w:rsidR="00682D39">
        <w:rPr>
          <w:rFonts w:cs="宋体" w:hint="eastAsia"/>
          <w:sz w:val="28"/>
          <w:szCs w:val="28"/>
        </w:rPr>
        <w:t>。抓实“一室</w:t>
      </w:r>
      <w:r w:rsidR="00682D39">
        <w:rPr>
          <w:rFonts w:cs="宋体"/>
          <w:sz w:val="28"/>
          <w:szCs w:val="28"/>
        </w:rPr>
        <w:t>两库</w:t>
      </w:r>
      <w:r w:rsidR="00682D39">
        <w:rPr>
          <w:rFonts w:cs="宋体"/>
          <w:sz w:val="28"/>
          <w:szCs w:val="28"/>
        </w:rPr>
        <w:t>”</w:t>
      </w:r>
      <w:r w:rsidR="00682D39">
        <w:rPr>
          <w:rFonts w:cs="宋体" w:hint="eastAsia"/>
          <w:sz w:val="28"/>
          <w:szCs w:val="28"/>
        </w:rPr>
        <w:t>建设：</w:t>
      </w:r>
      <w:r w:rsidR="001F2CB2" w:rsidRPr="00E9711F">
        <w:rPr>
          <w:rFonts w:hint="eastAsia"/>
          <w:sz w:val="28"/>
          <w:szCs w:val="28"/>
        </w:rPr>
        <w:t>名师（技能大师）工作室</w:t>
      </w:r>
      <w:r w:rsidR="00E9711F">
        <w:rPr>
          <w:rFonts w:hint="eastAsia"/>
          <w:sz w:val="28"/>
          <w:szCs w:val="28"/>
        </w:rPr>
        <w:t>,</w:t>
      </w:r>
      <w:r w:rsidR="001F2CB2">
        <w:rPr>
          <w:rFonts w:hint="eastAsia"/>
          <w:sz w:val="28"/>
          <w:szCs w:val="28"/>
        </w:rPr>
        <w:t>2018年新增8个名师（技能大师）工作室，全部由指导学生参加全国职业院校技能大赛和教师本人参加全国教师信息化（教学技能大赛）获得金牌的教师负责组建，并带动工作室成员整体一起成长</w:t>
      </w:r>
      <w:r w:rsidR="00682D39">
        <w:rPr>
          <w:rFonts w:hint="eastAsia"/>
          <w:sz w:val="28"/>
          <w:szCs w:val="28"/>
        </w:rPr>
        <w:t>；</w:t>
      </w:r>
      <w:r w:rsidR="001F2CB2" w:rsidRPr="00E9711F">
        <w:rPr>
          <w:rFonts w:hint="eastAsia"/>
          <w:sz w:val="28"/>
          <w:szCs w:val="28"/>
        </w:rPr>
        <w:t>优秀专家库</w:t>
      </w:r>
      <w:r w:rsidR="00E9711F">
        <w:rPr>
          <w:rFonts w:hint="eastAsia"/>
          <w:sz w:val="28"/>
          <w:szCs w:val="28"/>
        </w:rPr>
        <w:t>,</w:t>
      </w:r>
      <w:r w:rsidR="001F2CB2">
        <w:rPr>
          <w:rFonts w:hint="eastAsia"/>
          <w:sz w:val="28"/>
          <w:szCs w:val="28"/>
        </w:rPr>
        <w:t>学校为更好地广纳校内外各行各界精英人才，2018年组建专家</w:t>
      </w:r>
      <w:r w:rsidR="00E9711F">
        <w:rPr>
          <w:rFonts w:hint="eastAsia"/>
          <w:sz w:val="28"/>
          <w:szCs w:val="28"/>
        </w:rPr>
        <w:t>库，有计划安排专家给予相关专业教师和学校专业建设进行指导和点评;</w:t>
      </w:r>
      <w:r w:rsidR="001F2CB2" w:rsidRPr="00E9711F">
        <w:rPr>
          <w:rFonts w:hint="eastAsia"/>
          <w:sz w:val="28"/>
          <w:szCs w:val="28"/>
        </w:rPr>
        <w:t>优秀青年教职工人才库</w:t>
      </w:r>
      <w:r w:rsidR="00E9711F">
        <w:rPr>
          <w:rFonts w:hint="eastAsia"/>
          <w:sz w:val="28"/>
          <w:szCs w:val="28"/>
        </w:rPr>
        <w:t>,</w:t>
      </w:r>
      <w:r w:rsidR="001F2CB2">
        <w:rPr>
          <w:rFonts w:cs="仿宋" w:hint="eastAsia"/>
          <w:sz w:val="28"/>
          <w:szCs w:val="28"/>
        </w:rPr>
        <w:t>学校为鼓励青年人才脱颖而出，建立“优青库”。出台《</w:t>
      </w:r>
      <w:r w:rsidR="001F2CB2">
        <w:rPr>
          <w:rFonts w:cs="仿宋"/>
          <w:sz w:val="28"/>
          <w:szCs w:val="28"/>
        </w:rPr>
        <w:t>集美工业学校</w:t>
      </w:r>
      <w:r w:rsidR="001F2CB2">
        <w:rPr>
          <w:rFonts w:cs="仿宋"/>
          <w:sz w:val="28"/>
          <w:szCs w:val="28"/>
        </w:rPr>
        <w:t>“</w:t>
      </w:r>
      <w:r w:rsidR="001F2CB2">
        <w:rPr>
          <w:rFonts w:cs="仿宋"/>
          <w:sz w:val="28"/>
          <w:szCs w:val="28"/>
        </w:rPr>
        <w:t>优青库</w:t>
      </w:r>
      <w:r w:rsidR="001F2CB2">
        <w:rPr>
          <w:rFonts w:cs="仿宋"/>
          <w:sz w:val="28"/>
          <w:szCs w:val="28"/>
        </w:rPr>
        <w:t>”</w:t>
      </w:r>
      <w:r w:rsidR="001F2CB2">
        <w:rPr>
          <w:rFonts w:cs="仿宋"/>
          <w:sz w:val="28"/>
          <w:szCs w:val="28"/>
        </w:rPr>
        <w:t>人才培养方案</w:t>
      </w:r>
      <w:r w:rsidR="001F2CB2">
        <w:rPr>
          <w:rFonts w:cs="仿宋" w:hint="eastAsia"/>
          <w:sz w:val="28"/>
          <w:szCs w:val="28"/>
        </w:rPr>
        <w:t>》（集工人〔</w:t>
      </w:r>
      <w:r w:rsidR="001F2CB2">
        <w:rPr>
          <w:rFonts w:cs="仿宋"/>
          <w:sz w:val="28"/>
          <w:szCs w:val="28"/>
        </w:rPr>
        <w:t>2018〕12号</w:t>
      </w:r>
      <w:r w:rsidR="001F2CB2">
        <w:rPr>
          <w:rFonts w:cs="仿宋" w:hint="eastAsia"/>
          <w:sz w:val="28"/>
          <w:szCs w:val="28"/>
        </w:rPr>
        <w:t>）并组织实施。2018年“</w:t>
      </w:r>
      <w:r w:rsidR="001F2CB2">
        <w:rPr>
          <w:rFonts w:cs="仿宋"/>
          <w:sz w:val="28"/>
          <w:szCs w:val="28"/>
        </w:rPr>
        <w:t>优青库</w:t>
      </w:r>
      <w:r w:rsidR="001F2CB2">
        <w:rPr>
          <w:rFonts w:cs="仿宋" w:hint="eastAsia"/>
          <w:sz w:val="28"/>
          <w:szCs w:val="28"/>
        </w:rPr>
        <w:t>”</w:t>
      </w:r>
      <w:r w:rsidR="001F2CB2">
        <w:rPr>
          <w:rFonts w:cs="仿宋"/>
          <w:sz w:val="28"/>
          <w:szCs w:val="28"/>
        </w:rPr>
        <w:t xml:space="preserve"> 首批成员</w:t>
      </w:r>
      <w:r w:rsidR="001F2CB2">
        <w:rPr>
          <w:rFonts w:cs="仿宋" w:hint="eastAsia"/>
          <w:sz w:val="28"/>
          <w:szCs w:val="28"/>
        </w:rPr>
        <w:t>共37名，实行动态管理，分阶段加强培养。</w:t>
      </w:r>
    </w:p>
    <w:p w:rsidR="006F5662" w:rsidRDefault="001C41C1">
      <w:pPr>
        <w:autoSpaceDE w:val="0"/>
        <w:autoSpaceDN w:val="0"/>
        <w:adjustRightInd w:val="0"/>
        <w:ind w:firstLineChars="200" w:firstLine="560"/>
        <w:jc w:val="left"/>
        <w:rPr>
          <w:rFonts w:cs="宋体"/>
          <w:sz w:val="28"/>
          <w:szCs w:val="28"/>
          <w:highlight w:val="darkGray"/>
        </w:rPr>
      </w:pPr>
      <w:r>
        <w:rPr>
          <w:rFonts w:cs="宋体" w:hint="eastAsia"/>
          <w:sz w:val="28"/>
          <w:szCs w:val="28"/>
        </w:rPr>
        <w:t>2.</w:t>
      </w:r>
      <w:r w:rsidR="001F2CB2">
        <w:rPr>
          <w:rFonts w:cs="宋体"/>
          <w:sz w:val="28"/>
          <w:szCs w:val="28"/>
        </w:rPr>
        <w:t>重视中青年教师培养。注重对学校现有中青年教师的培养，实现从青年教师入校工作到成为学校专业教学重要骨干进行全过程培养，培养和激励一大批中青年教师入选各类</w:t>
      </w:r>
      <w:r w:rsidR="001F2CB2" w:rsidRPr="0071512C">
        <w:rPr>
          <w:rFonts w:cs="宋体"/>
          <w:sz w:val="28"/>
          <w:szCs w:val="28"/>
        </w:rPr>
        <w:t>优秀</w:t>
      </w:r>
      <w:r w:rsidR="001F2CB2">
        <w:rPr>
          <w:rFonts w:cs="宋体"/>
          <w:sz w:val="28"/>
          <w:szCs w:val="28"/>
        </w:rPr>
        <w:t>人才计划，最终肩负起学校未来专业建设和人才培养的重任</w:t>
      </w:r>
      <w:r w:rsidR="001F2CB2" w:rsidRPr="0071512C">
        <w:rPr>
          <w:rFonts w:cs="宋体"/>
          <w:sz w:val="28"/>
          <w:szCs w:val="28"/>
        </w:rPr>
        <w:t>。</w:t>
      </w:r>
      <w:r w:rsidR="001F2CB2" w:rsidRPr="0071512C">
        <w:rPr>
          <w:rFonts w:cs="宋体" w:hint="eastAsia"/>
          <w:sz w:val="28"/>
          <w:szCs w:val="28"/>
        </w:rPr>
        <w:t>2018</w:t>
      </w:r>
      <w:r w:rsidR="0071512C">
        <w:rPr>
          <w:rFonts w:cs="宋体" w:hint="eastAsia"/>
          <w:sz w:val="28"/>
          <w:szCs w:val="28"/>
        </w:rPr>
        <w:t>年</w:t>
      </w:r>
      <w:r w:rsidR="0071512C" w:rsidRPr="0071512C">
        <w:rPr>
          <w:rFonts w:cs="宋体" w:hint="eastAsia"/>
          <w:sz w:val="28"/>
          <w:szCs w:val="28"/>
        </w:rPr>
        <w:t>7</w:t>
      </w:r>
      <w:r w:rsidR="001F2CB2" w:rsidRPr="0071512C">
        <w:rPr>
          <w:rFonts w:cs="宋体" w:hint="eastAsia"/>
          <w:sz w:val="28"/>
          <w:szCs w:val="28"/>
        </w:rPr>
        <w:t>名教师晋升</w:t>
      </w:r>
      <w:r w:rsidR="0071512C">
        <w:rPr>
          <w:rFonts w:cs="宋体" w:hint="eastAsia"/>
          <w:sz w:val="28"/>
          <w:szCs w:val="28"/>
        </w:rPr>
        <w:t>副高</w:t>
      </w:r>
      <w:r w:rsidR="0071512C" w:rsidRPr="0071512C">
        <w:rPr>
          <w:rFonts w:cs="宋体" w:hint="eastAsia"/>
          <w:sz w:val="28"/>
          <w:szCs w:val="28"/>
        </w:rPr>
        <w:t>级</w:t>
      </w:r>
      <w:r w:rsidR="0071512C">
        <w:rPr>
          <w:rFonts w:cs="宋体" w:hint="eastAsia"/>
          <w:sz w:val="28"/>
          <w:szCs w:val="28"/>
        </w:rPr>
        <w:t>职称；10名教师晋升中级职称</w:t>
      </w:r>
      <w:r w:rsidR="001F2CB2" w:rsidRPr="0071512C">
        <w:rPr>
          <w:rFonts w:cs="宋体" w:hint="eastAsia"/>
          <w:sz w:val="28"/>
          <w:szCs w:val="28"/>
        </w:rPr>
        <w:t>。</w:t>
      </w:r>
    </w:p>
    <w:p w:rsidR="006F5662" w:rsidRDefault="001C41C1">
      <w:pPr>
        <w:pStyle w:val="Default"/>
        <w:ind w:firstLineChars="150" w:firstLine="420"/>
        <w:rPr>
          <w:rFonts w:ascii="仿宋_GB2312" w:eastAsia="仿宋_GB2312"/>
          <w:color w:val="auto"/>
          <w:kern w:val="2"/>
          <w:sz w:val="28"/>
          <w:szCs w:val="28"/>
        </w:rPr>
      </w:pPr>
      <w:r>
        <w:rPr>
          <w:rFonts w:ascii="仿宋_GB2312" w:eastAsia="仿宋_GB2312" w:hint="eastAsia"/>
          <w:color w:val="auto"/>
          <w:kern w:val="2"/>
          <w:sz w:val="28"/>
          <w:szCs w:val="28"/>
        </w:rPr>
        <w:t>3.</w:t>
      </w:r>
      <w:r w:rsidR="001F2CB2">
        <w:rPr>
          <w:rFonts w:ascii="仿宋_GB2312" w:eastAsia="仿宋_GB2312"/>
          <w:color w:val="auto"/>
          <w:kern w:val="2"/>
          <w:sz w:val="28"/>
          <w:szCs w:val="28"/>
        </w:rPr>
        <w:t>抓好优秀专业带头人的培养和梯队建设。继续完善岗位聘用制</w:t>
      </w:r>
      <w:r w:rsidR="001F2CB2">
        <w:rPr>
          <w:rFonts w:ascii="仿宋_GB2312" w:eastAsia="仿宋_GB2312"/>
          <w:color w:val="auto"/>
          <w:kern w:val="2"/>
          <w:sz w:val="28"/>
          <w:szCs w:val="28"/>
        </w:rPr>
        <w:lastRenderedPageBreak/>
        <w:t>度改革、专业技术职务聘任制度改革和考核评价机制改革，切实抓好优秀专业带头人的培养和梯队建设工作。在着重加强杰出人才队伍建设和提高优秀青年教师自主创新能力的同时，着力协调与推进相关的人才培养、机制创新、条件支撑建设、国际交流与合作等，整体提升师资队伍的质量和水平。</w:t>
      </w:r>
    </w:p>
    <w:p w:rsidR="006F5662" w:rsidRDefault="001F2CB2">
      <w:pPr>
        <w:pStyle w:val="Default"/>
        <w:ind w:firstLineChars="150" w:firstLine="422"/>
        <w:rPr>
          <w:rFonts w:ascii="仿宋_GB2312" w:eastAsia="仿宋_GB2312"/>
          <w:b/>
          <w:color w:val="auto"/>
          <w:kern w:val="2"/>
          <w:sz w:val="28"/>
          <w:szCs w:val="28"/>
        </w:rPr>
      </w:pPr>
      <w:r>
        <w:rPr>
          <w:rFonts w:ascii="仿宋_GB2312" w:eastAsia="仿宋_GB2312" w:hint="eastAsia"/>
          <w:b/>
          <w:color w:val="auto"/>
          <w:kern w:val="2"/>
          <w:sz w:val="28"/>
          <w:szCs w:val="28"/>
        </w:rPr>
        <w:t>3.3.2 师资培训情况</w:t>
      </w:r>
    </w:p>
    <w:p w:rsidR="006F5662" w:rsidRDefault="001F2CB2">
      <w:pPr>
        <w:pStyle w:val="Default"/>
        <w:ind w:firstLineChars="200" w:firstLine="560"/>
        <w:rPr>
          <w:rFonts w:ascii="仿宋_GB2312" w:eastAsia="仿宋_GB2312"/>
          <w:color w:val="auto"/>
          <w:kern w:val="2"/>
          <w:sz w:val="28"/>
          <w:szCs w:val="28"/>
        </w:rPr>
      </w:pPr>
      <w:r>
        <w:rPr>
          <w:rFonts w:ascii="仿宋_GB2312" w:eastAsia="仿宋_GB2312" w:hint="eastAsia"/>
          <w:color w:val="auto"/>
          <w:kern w:val="2"/>
          <w:sz w:val="28"/>
          <w:szCs w:val="28"/>
        </w:rPr>
        <w:t>1.新教师培养培训。2018年学校组织8人新教师参加学校和市教育局教科院组织的入职前培训，时间约10~15天，他们取得培训合格后学校立即安排教育教学和行政岗位锻炼培养， 启动“青蓝工程” 培养模式，进行“AB角”师徒对接，时间一年。</w:t>
      </w:r>
    </w:p>
    <w:p w:rsidR="006F5662" w:rsidRDefault="001F2CB2">
      <w:pPr>
        <w:pStyle w:val="Default"/>
        <w:ind w:firstLineChars="200" w:firstLine="560"/>
        <w:rPr>
          <w:rFonts w:ascii="仿宋_GB2312" w:eastAsia="仿宋_GB2312"/>
          <w:color w:val="auto"/>
          <w:kern w:val="2"/>
          <w:sz w:val="28"/>
          <w:szCs w:val="28"/>
        </w:rPr>
      </w:pPr>
      <w:r>
        <w:rPr>
          <w:rFonts w:ascii="仿宋_GB2312" w:eastAsia="仿宋_GB2312" w:hint="eastAsia"/>
          <w:color w:val="auto"/>
          <w:kern w:val="2"/>
          <w:sz w:val="28"/>
          <w:szCs w:val="28"/>
        </w:rPr>
        <w:t>2018年组织新教师2人参加厦门市</w:t>
      </w:r>
      <w:r>
        <w:rPr>
          <w:rFonts w:ascii="仿宋_GB2312" w:eastAsia="仿宋_GB2312"/>
          <w:color w:val="auto"/>
          <w:kern w:val="2"/>
          <w:sz w:val="28"/>
          <w:szCs w:val="28"/>
        </w:rPr>
        <w:t>2017-2018年度职业院校教师素质提高计划</w:t>
      </w:r>
      <w:r>
        <w:rPr>
          <w:rFonts w:ascii="仿宋_GB2312" w:eastAsia="仿宋_GB2312" w:hint="eastAsia"/>
          <w:color w:val="auto"/>
          <w:kern w:val="2"/>
          <w:sz w:val="28"/>
          <w:szCs w:val="28"/>
        </w:rPr>
        <w:t>里的新入职教师规范化培训；组织新教师10人参加</w:t>
      </w:r>
      <w:r>
        <w:rPr>
          <w:rFonts w:ascii="仿宋_GB2312" w:eastAsia="仿宋_GB2312"/>
          <w:color w:val="auto"/>
          <w:kern w:val="2"/>
          <w:sz w:val="28"/>
          <w:szCs w:val="28"/>
        </w:rPr>
        <w:t>2018年职业院校省级</w:t>
      </w:r>
      <w:r>
        <w:rPr>
          <w:rFonts w:ascii="仿宋_GB2312" w:eastAsia="仿宋_GB2312" w:hint="eastAsia"/>
          <w:color w:val="auto"/>
          <w:kern w:val="2"/>
          <w:sz w:val="28"/>
          <w:szCs w:val="28"/>
        </w:rPr>
        <w:t>非师范类新入职教师规范化培训。</w:t>
      </w:r>
    </w:p>
    <w:p w:rsidR="006F5662" w:rsidRDefault="001F2CB2">
      <w:pPr>
        <w:pStyle w:val="Default"/>
        <w:ind w:firstLineChars="200" w:firstLine="560"/>
        <w:rPr>
          <w:rFonts w:ascii="仿宋_GB2312" w:eastAsia="仿宋_GB2312"/>
          <w:color w:val="auto"/>
          <w:kern w:val="2"/>
          <w:sz w:val="28"/>
          <w:szCs w:val="28"/>
        </w:rPr>
      </w:pPr>
      <w:r>
        <w:rPr>
          <w:rFonts w:ascii="仿宋_GB2312" w:eastAsia="仿宋_GB2312" w:hint="eastAsia"/>
          <w:color w:val="auto"/>
          <w:kern w:val="2"/>
          <w:sz w:val="28"/>
          <w:szCs w:val="28"/>
        </w:rPr>
        <w:t>2018年组织新教师10人参加厦门市2017-2018年度职业院校教师素质提高</w:t>
      </w:r>
      <w:proofErr w:type="gramStart"/>
      <w:r>
        <w:rPr>
          <w:rFonts w:ascii="仿宋_GB2312" w:eastAsia="仿宋_GB2312" w:hint="eastAsia"/>
          <w:color w:val="auto"/>
          <w:kern w:val="2"/>
          <w:sz w:val="28"/>
          <w:szCs w:val="28"/>
        </w:rPr>
        <w:t>计划国</w:t>
      </w:r>
      <w:proofErr w:type="gramEnd"/>
      <w:r>
        <w:rPr>
          <w:rFonts w:ascii="仿宋_GB2312" w:eastAsia="仿宋_GB2312" w:hint="eastAsia"/>
          <w:color w:val="auto"/>
          <w:kern w:val="2"/>
          <w:sz w:val="28"/>
          <w:szCs w:val="28"/>
        </w:rPr>
        <w:t>培项目新入职教师规范化培训。</w:t>
      </w:r>
    </w:p>
    <w:p w:rsidR="006F5662" w:rsidRDefault="001F2CB2">
      <w:pPr>
        <w:pStyle w:val="Default"/>
        <w:ind w:firstLineChars="200" w:firstLine="560"/>
        <w:rPr>
          <w:rFonts w:ascii="仿宋_GB2312" w:eastAsia="仿宋_GB2312"/>
          <w:color w:val="auto"/>
          <w:kern w:val="2"/>
          <w:sz w:val="28"/>
          <w:szCs w:val="28"/>
        </w:rPr>
      </w:pPr>
      <w:r>
        <w:rPr>
          <w:rFonts w:ascii="仿宋_GB2312" w:eastAsia="仿宋_GB2312" w:hint="eastAsia"/>
          <w:color w:val="auto"/>
          <w:kern w:val="2"/>
          <w:sz w:val="28"/>
          <w:szCs w:val="28"/>
        </w:rPr>
        <w:t>2．骨干教师培养。2018年学校组织14名教师参加第四期厦门市中等职业学校骨干教师培训；2018年学校组织49人次参加校外各级各</w:t>
      </w:r>
      <w:proofErr w:type="gramStart"/>
      <w:r>
        <w:rPr>
          <w:rFonts w:ascii="仿宋_GB2312" w:eastAsia="仿宋_GB2312" w:hint="eastAsia"/>
          <w:color w:val="auto"/>
          <w:kern w:val="2"/>
          <w:sz w:val="28"/>
          <w:szCs w:val="28"/>
        </w:rPr>
        <w:t>类举办</w:t>
      </w:r>
      <w:proofErr w:type="gramEnd"/>
      <w:r>
        <w:rPr>
          <w:rFonts w:ascii="仿宋_GB2312" w:eastAsia="仿宋_GB2312" w:hint="eastAsia"/>
          <w:color w:val="auto"/>
          <w:kern w:val="2"/>
          <w:sz w:val="28"/>
          <w:szCs w:val="28"/>
        </w:rPr>
        <w:t>的骨干教师培训。</w:t>
      </w:r>
    </w:p>
    <w:p w:rsidR="006F5662" w:rsidRDefault="001F2CB2">
      <w:pPr>
        <w:pStyle w:val="Default"/>
        <w:ind w:firstLineChars="200" w:firstLine="560"/>
        <w:rPr>
          <w:rFonts w:ascii="仿宋_GB2312" w:eastAsia="仿宋_GB2312"/>
          <w:color w:val="auto"/>
          <w:kern w:val="2"/>
          <w:sz w:val="28"/>
          <w:szCs w:val="28"/>
        </w:rPr>
      </w:pPr>
      <w:r>
        <w:rPr>
          <w:rFonts w:ascii="仿宋_GB2312" w:eastAsia="仿宋_GB2312" w:hint="eastAsia"/>
          <w:color w:val="auto"/>
          <w:kern w:val="2"/>
          <w:sz w:val="28"/>
          <w:szCs w:val="28"/>
        </w:rPr>
        <w:t>3. “双师型”教师培养。2018年学校组织专业教师7人参加厦门市2</w:t>
      </w:r>
      <w:r>
        <w:rPr>
          <w:rFonts w:ascii="仿宋_GB2312" w:eastAsia="仿宋_GB2312"/>
          <w:color w:val="auto"/>
          <w:kern w:val="2"/>
          <w:sz w:val="28"/>
          <w:szCs w:val="28"/>
        </w:rPr>
        <w:t>017-2018年度职业院校教师素质提高计划</w:t>
      </w:r>
      <w:r>
        <w:rPr>
          <w:rFonts w:ascii="仿宋_GB2312" w:eastAsia="仿宋_GB2312" w:hint="eastAsia"/>
          <w:color w:val="auto"/>
          <w:kern w:val="2"/>
          <w:sz w:val="28"/>
          <w:szCs w:val="28"/>
        </w:rPr>
        <w:t>里的“双师型”教师专业技能培训；组织专业教师4人参加2018年职业院校省级“双师型”骨干教师专业技能培训；2018年学校组织专业教师27人次参加各级各</w:t>
      </w:r>
      <w:r>
        <w:rPr>
          <w:rFonts w:ascii="仿宋_GB2312" w:eastAsia="仿宋_GB2312" w:hint="eastAsia"/>
          <w:color w:val="auto"/>
          <w:kern w:val="2"/>
          <w:sz w:val="28"/>
          <w:szCs w:val="28"/>
        </w:rPr>
        <w:lastRenderedPageBreak/>
        <w:t>类“双师型”教师培训。</w:t>
      </w:r>
    </w:p>
    <w:p w:rsidR="006F5662" w:rsidRDefault="001F2CB2">
      <w:pPr>
        <w:pStyle w:val="Default"/>
        <w:ind w:firstLineChars="150" w:firstLine="420"/>
        <w:rPr>
          <w:rFonts w:ascii="仿宋_GB2312" w:eastAsia="仿宋_GB2312"/>
          <w:color w:val="auto"/>
          <w:kern w:val="2"/>
          <w:sz w:val="28"/>
          <w:szCs w:val="28"/>
        </w:rPr>
      </w:pPr>
      <w:r>
        <w:rPr>
          <w:rFonts w:ascii="仿宋_GB2312" w:eastAsia="仿宋_GB2312" w:hint="eastAsia"/>
          <w:color w:val="auto"/>
          <w:kern w:val="2"/>
          <w:sz w:val="28"/>
          <w:szCs w:val="28"/>
        </w:rPr>
        <w:t>4. 专业带头人领军</w:t>
      </w:r>
      <w:proofErr w:type="gramStart"/>
      <w:r>
        <w:rPr>
          <w:rFonts w:ascii="仿宋_GB2312" w:eastAsia="仿宋_GB2312" w:hint="eastAsia"/>
          <w:color w:val="auto"/>
          <w:kern w:val="2"/>
          <w:sz w:val="28"/>
          <w:szCs w:val="28"/>
        </w:rPr>
        <w:t>型能力</w:t>
      </w:r>
      <w:proofErr w:type="gramEnd"/>
      <w:r>
        <w:rPr>
          <w:rFonts w:ascii="仿宋_GB2312" w:eastAsia="仿宋_GB2312" w:hint="eastAsia"/>
          <w:color w:val="auto"/>
          <w:kern w:val="2"/>
          <w:sz w:val="28"/>
          <w:szCs w:val="28"/>
        </w:rPr>
        <w:t>研修。2018年学校推荐7人参加厦门市</w:t>
      </w:r>
      <w:r>
        <w:rPr>
          <w:rFonts w:ascii="仿宋_GB2312" w:eastAsia="仿宋_GB2312"/>
          <w:color w:val="auto"/>
          <w:kern w:val="2"/>
          <w:sz w:val="28"/>
          <w:szCs w:val="28"/>
        </w:rPr>
        <w:t>2017-2018年度职业院校教师素质提高计划</w:t>
      </w:r>
      <w:r>
        <w:rPr>
          <w:rFonts w:ascii="仿宋_GB2312" w:eastAsia="仿宋_GB2312" w:hint="eastAsia"/>
          <w:color w:val="auto"/>
          <w:kern w:val="2"/>
          <w:sz w:val="28"/>
          <w:szCs w:val="28"/>
        </w:rPr>
        <w:t>中的专业带头人领军</w:t>
      </w:r>
      <w:proofErr w:type="gramStart"/>
      <w:r>
        <w:rPr>
          <w:rFonts w:ascii="仿宋_GB2312" w:eastAsia="仿宋_GB2312" w:hint="eastAsia"/>
          <w:color w:val="auto"/>
          <w:kern w:val="2"/>
          <w:sz w:val="28"/>
          <w:szCs w:val="28"/>
        </w:rPr>
        <w:t>型能力</w:t>
      </w:r>
      <w:proofErr w:type="gramEnd"/>
      <w:r>
        <w:rPr>
          <w:rFonts w:ascii="仿宋_GB2312" w:eastAsia="仿宋_GB2312" w:hint="eastAsia"/>
          <w:color w:val="auto"/>
          <w:kern w:val="2"/>
          <w:sz w:val="28"/>
          <w:szCs w:val="28"/>
        </w:rPr>
        <w:t>研修。2018年学校有14人通过市教科院学科带头人培养并获证书。</w:t>
      </w:r>
    </w:p>
    <w:p w:rsidR="006F5662" w:rsidRDefault="001F2CB2">
      <w:pPr>
        <w:pStyle w:val="Default"/>
        <w:ind w:firstLineChars="200" w:firstLine="560"/>
        <w:rPr>
          <w:rFonts w:ascii="仿宋_GB2312" w:eastAsia="仿宋_GB2312"/>
          <w:color w:val="auto"/>
          <w:kern w:val="2"/>
          <w:sz w:val="28"/>
          <w:szCs w:val="28"/>
        </w:rPr>
      </w:pPr>
      <w:r>
        <w:rPr>
          <w:rFonts w:ascii="仿宋_GB2312" w:eastAsia="仿宋_GB2312" w:hint="eastAsia"/>
          <w:color w:val="auto"/>
          <w:kern w:val="2"/>
          <w:sz w:val="28"/>
          <w:szCs w:val="28"/>
        </w:rPr>
        <w:t>5. 优秀青年</w:t>
      </w:r>
      <w:proofErr w:type="gramStart"/>
      <w:r>
        <w:rPr>
          <w:rFonts w:ascii="仿宋_GB2312" w:eastAsia="仿宋_GB2312" w:hint="eastAsia"/>
          <w:color w:val="auto"/>
          <w:kern w:val="2"/>
          <w:sz w:val="28"/>
          <w:szCs w:val="28"/>
        </w:rPr>
        <w:t>教师跟岗访学</w:t>
      </w:r>
      <w:proofErr w:type="gramEnd"/>
      <w:r>
        <w:rPr>
          <w:rFonts w:ascii="仿宋_GB2312" w:eastAsia="仿宋_GB2312" w:hint="eastAsia"/>
          <w:color w:val="auto"/>
          <w:kern w:val="2"/>
          <w:sz w:val="28"/>
          <w:szCs w:val="28"/>
        </w:rPr>
        <w:t>。2018年学校组织专业教师4人参加厦门市</w:t>
      </w:r>
      <w:r>
        <w:rPr>
          <w:rFonts w:ascii="仿宋_GB2312" w:eastAsia="仿宋_GB2312"/>
          <w:color w:val="auto"/>
          <w:kern w:val="2"/>
          <w:sz w:val="28"/>
          <w:szCs w:val="28"/>
        </w:rPr>
        <w:t>2017-2018年度职业院校教师素质提高计划</w:t>
      </w:r>
      <w:r>
        <w:rPr>
          <w:rFonts w:ascii="仿宋_GB2312" w:eastAsia="仿宋_GB2312" w:hint="eastAsia"/>
          <w:color w:val="auto"/>
          <w:kern w:val="2"/>
          <w:sz w:val="28"/>
          <w:szCs w:val="28"/>
        </w:rPr>
        <w:t>；组织专业教师3人参加</w:t>
      </w:r>
      <w:r>
        <w:rPr>
          <w:rFonts w:ascii="仿宋_GB2312" w:eastAsia="仿宋_GB2312"/>
          <w:color w:val="auto"/>
          <w:kern w:val="2"/>
          <w:sz w:val="28"/>
          <w:szCs w:val="28"/>
        </w:rPr>
        <w:t>2018年职业院校省级</w:t>
      </w:r>
      <w:r>
        <w:rPr>
          <w:rFonts w:ascii="仿宋_GB2312" w:eastAsia="仿宋_GB2312" w:hint="eastAsia"/>
          <w:color w:val="auto"/>
          <w:kern w:val="2"/>
          <w:sz w:val="28"/>
          <w:szCs w:val="28"/>
        </w:rPr>
        <w:t>优秀青年</w:t>
      </w:r>
      <w:proofErr w:type="gramStart"/>
      <w:r>
        <w:rPr>
          <w:rFonts w:ascii="仿宋_GB2312" w:eastAsia="仿宋_GB2312" w:hint="eastAsia"/>
          <w:color w:val="auto"/>
          <w:kern w:val="2"/>
          <w:sz w:val="28"/>
          <w:szCs w:val="28"/>
        </w:rPr>
        <w:t>教师跟岗访学</w:t>
      </w:r>
      <w:proofErr w:type="gramEnd"/>
      <w:r>
        <w:rPr>
          <w:rFonts w:ascii="仿宋_GB2312" w:eastAsia="仿宋_GB2312" w:hint="eastAsia"/>
          <w:color w:val="auto"/>
          <w:kern w:val="2"/>
          <w:sz w:val="28"/>
          <w:szCs w:val="28"/>
        </w:rPr>
        <w:t>。</w:t>
      </w:r>
    </w:p>
    <w:p w:rsidR="006F5662" w:rsidRDefault="001F2CB2">
      <w:pPr>
        <w:pStyle w:val="Default"/>
        <w:ind w:firstLineChars="200" w:firstLine="560"/>
        <w:rPr>
          <w:rFonts w:ascii="仿宋_GB2312" w:eastAsia="仿宋_GB2312"/>
          <w:color w:val="auto"/>
          <w:kern w:val="2"/>
          <w:sz w:val="28"/>
          <w:szCs w:val="28"/>
        </w:rPr>
      </w:pPr>
      <w:r>
        <w:rPr>
          <w:rFonts w:ascii="仿宋_GB2312" w:eastAsia="仿宋_GB2312" w:hint="eastAsia"/>
          <w:color w:val="auto"/>
          <w:kern w:val="2"/>
          <w:sz w:val="28"/>
          <w:szCs w:val="28"/>
        </w:rPr>
        <w:t>6. 卓越校长专题研修。2018年学校组织副校长1人参加厦门市</w:t>
      </w:r>
      <w:r>
        <w:rPr>
          <w:rFonts w:ascii="仿宋_GB2312" w:eastAsia="仿宋_GB2312"/>
          <w:color w:val="auto"/>
          <w:kern w:val="2"/>
          <w:sz w:val="28"/>
          <w:szCs w:val="28"/>
        </w:rPr>
        <w:t>2017-2018年度职业院校教师素质提高计划中卓越校长专题研修</w:t>
      </w:r>
      <w:r>
        <w:rPr>
          <w:rFonts w:ascii="仿宋_GB2312" w:eastAsia="仿宋_GB2312" w:hint="eastAsia"/>
          <w:color w:val="auto"/>
          <w:kern w:val="2"/>
          <w:sz w:val="28"/>
          <w:szCs w:val="28"/>
        </w:rPr>
        <w:t>。</w:t>
      </w:r>
    </w:p>
    <w:p w:rsidR="006F5662" w:rsidRDefault="001F2CB2">
      <w:pPr>
        <w:pStyle w:val="Default"/>
        <w:ind w:firstLineChars="200" w:firstLine="560"/>
        <w:rPr>
          <w:rFonts w:ascii="仿宋_GB2312" w:eastAsia="仿宋_GB2312"/>
          <w:color w:val="auto"/>
          <w:kern w:val="2"/>
          <w:sz w:val="28"/>
          <w:szCs w:val="28"/>
        </w:rPr>
      </w:pPr>
      <w:r>
        <w:rPr>
          <w:rFonts w:ascii="仿宋_GB2312" w:eastAsia="仿宋_GB2312" w:hint="eastAsia"/>
          <w:color w:val="auto"/>
          <w:kern w:val="2"/>
          <w:sz w:val="28"/>
          <w:szCs w:val="28"/>
        </w:rPr>
        <w:t>7.“走出去”学习培训。2018年学校组织公共基础课教师13人、专业教师136人、行政管理人员63人、德育工作班主任51人参加校外专题能力提升培训。</w:t>
      </w:r>
    </w:p>
    <w:p w:rsidR="006F5662" w:rsidRDefault="001F2CB2">
      <w:pPr>
        <w:pStyle w:val="Default"/>
        <w:ind w:firstLineChars="150" w:firstLine="420"/>
        <w:rPr>
          <w:rFonts w:ascii="仿宋_GB2312" w:eastAsia="仿宋_GB2312"/>
          <w:color w:val="auto"/>
          <w:kern w:val="2"/>
          <w:sz w:val="28"/>
          <w:szCs w:val="28"/>
        </w:rPr>
      </w:pPr>
      <w:r>
        <w:rPr>
          <w:rFonts w:ascii="仿宋_GB2312" w:eastAsia="仿宋_GB2312" w:hint="eastAsia"/>
          <w:color w:val="auto"/>
          <w:kern w:val="2"/>
          <w:sz w:val="28"/>
          <w:szCs w:val="28"/>
        </w:rPr>
        <w:t>8.参加各级各类教育教学赛项。2018年学校有178人次教师指导学生参加市、省、国举办职业院校技能大赛。有31人次教师参加市、省、国举办的教师教学技能大赛；有21人次教师参加市、省、国执</w:t>
      </w:r>
      <w:proofErr w:type="gramStart"/>
      <w:r>
        <w:rPr>
          <w:rFonts w:ascii="仿宋_GB2312" w:eastAsia="仿宋_GB2312" w:hint="eastAsia"/>
          <w:color w:val="auto"/>
          <w:kern w:val="2"/>
          <w:sz w:val="28"/>
          <w:szCs w:val="28"/>
        </w:rPr>
        <w:t>裁</w:t>
      </w:r>
      <w:proofErr w:type="gramEnd"/>
      <w:r>
        <w:rPr>
          <w:rFonts w:ascii="仿宋_GB2312" w:eastAsia="仿宋_GB2312" w:hint="eastAsia"/>
          <w:color w:val="auto"/>
          <w:kern w:val="2"/>
          <w:sz w:val="28"/>
          <w:szCs w:val="28"/>
        </w:rPr>
        <w:t>工作；有85人次教师组织带领学生到兄弟学校参加专业技能拉链训练。</w:t>
      </w:r>
    </w:p>
    <w:p w:rsidR="006F5662" w:rsidRDefault="001F2CB2">
      <w:pPr>
        <w:pStyle w:val="Default"/>
        <w:ind w:firstLineChars="150" w:firstLine="420"/>
        <w:rPr>
          <w:rFonts w:ascii="仿宋_GB2312" w:eastAsia="仿宋_GB2312"/>
          <w:color w:val="auto"/>
          <w:kern w:val="2"/>
          <w:sz w:val="28"/>
          <w:szCs w:val="28"/>
        </w:rPr>
      </w:pPr>
      <w:r>
        <w:rPr>
          <w:rFonts w:ascii="仿宋_GB2312" w:eastAsia="仿宋_GB2312" w:hint="eastAsia"/>
          <w:color w:val="auto"/>
          <w:kern w:val="2"/>
          <w:sz w:val="28"/>
          <w:szCs w:val="28"/>
        </w:rPr>
        <w:t>9.“走出去”教科研活动。有75人次教师受邀参加各级各</w:t>
      </w:r>
      <w:proofErr w:type="gramStart"/>
      <w:r>
        <w:rPr>
          <w:rFonts w:ascii="仿宋_GB2312" w:eastAsia="仿宋_GB2312" w:hint="eastAsia"/>
          <w:color w:val="auto"/>
          <w:kern w:val="2"/>
          <w:sz w:val="28"/>
          <w:szCs w:val="28"/>
        </w:rPr>
        <w:t>类举办</w:t>
      </w:r>
      <w:proofErr w:type="gramEnd"/>
      <w:r>
        <w:rPr>
          <w:rFonts w:ascii="仿宋_GB2312" w:eastAsia="仿宋_GB2312" w:hint="eastAsia"/>
          <w:color w:val="auto"/>
          <w:kern w:val="2"/>
          <w:sz w:val="28"/>
          <w:szCs w:val="28"/>
        </w:rPr>
        <w:t>的专题研讨会；有16人次教师受邀参加各级各行年会；有10人次受邀参加各级各类专题论坛；有59人次受邀参加各级各类专题会议。</w:t>
      </w:r>
    </w:p>
    <w:p w:rsidR="006F5662" w:rsidRDefault="001F2CB2">
      <w:pPr>
        <w:pStyle w:val="Default"/>
        <w:ind w:firstLineChars="150" w:firstLine="420"/>
        <w:rPr>
          <w:rFonts w:ascii="仿宋_GB2312" w:eastAsia="仿宋_GB2312"/>
          <w:b/>
          <w:color w:val="auto"/>
          <w:kern w:val="2"/>
          <w:sz w:val="28"/>
          <w:szCs w:val="28"/>
        </w:rPr>
      </w:pPr>
      <w:r>
        <w:rPr>
          <w:rFonts w:ascii="仿宋_GB2312" w:eastAsia="仿宋_GB2312" w:hint="eastAsia"/>
          <w:color w:val="auto"/>
          <w:kern w:val="2"/>
          <w:sz w:val="28"/>
          <w:szCs w:val="28"/>
        </w:rPr>
        <w:t>10.2018年全体教师完成校本继续教育</w:t>
      </w:r>
      <w:r w:rsidR="0071512C">
        <w:rPr>
          <w:rFonts w:ascii="仿宋_GB2312" w:eastAsia="仿宋_GB2312" w:hint="eastAsia"/>
          <w:color w:val="auto"/>
          <w:kern w:val="2"/>
          <w:sz w:val="28"/>
          <w:szCs w:val="28"/>
        </w:rPr>
        <w:t>90</w:t>
      </w:r>
      <w:r>
        <w:rPr>
          <w:rFonts w:ascii="仿宋_GB2312" w:eastAsia="仿宋_GB2312" w:hint="eastAsia"/>
          <w:color w:val="auto"/>
          <w:kern w:val="2"/>
          <w:sz w:val="28"/>
          <w:szCs w:val="28"/>
        </w:rPr>
        <w:t>学时/人。教师通过校本培训、教研活动、“技能节”、听评课、参观考察、调研、课题研究等得以提升。</w:t>
      </w:r>
    </w:p>
    <w:p w:rsidR="006F5662" w:rsidRDefault="001F2CB2" w:rsidP="001C41C1">
      <w:pPr>
        <w:pStyle w:val="2"/>
      </w:pPr>
      <w:bookmarkStart w:id="16" w:name="_Toc532983417"/>
      <w:r>
        <w:lastRenderedPageBreak/>
        <w:t>3.4</w:t>
      </w:r>
      <w:r>
        <w:t>规范管理情况</w:t>
      </w:r>
      <w:bookmarkEnd w:id="16"/>
      <w:r>
        <w:t xml:space="preserve"> </w:t>
      </w:r>
    </w:p>
    <w:p w:rsidR="009E0166" w:rsidRPr="009E0166" w:rsidRDefault="001F2CB2" w:rsidP="009E0166">
      <w:pPr>
        <w:rPr>
          <w:sz w:val="28"/>
          <w:szCs w:val="28"/>
        </w:rPr>
      </w:pPr>
      <w:r>
        <w:rPr>
          <w:rFonts w:hint="eastAsia"/>
        </w:rPr>
        <w:t xml:space="preserve"> </w:t>
      </w:r>
      <w:r w:rsidR="009E0166">
        <w:rPr>
          <w:rFonts w:hint="eastAsia"/>
        </w:rPr>
        <w:t xml:space="preserve">   </w:t>
      </w:r>
      <w:r>
        <w:rPr>
          <w:rFonts w:hint="eastAsia"/>
        </w:rPr>
        <w:t xml:space="preserve"> </w:t>
      </w:r>
      <w:r w:rsidR="009E0166" w:rsidRPr="00D36C04">
        <w:rPr>
          <w:rFonts w:hint="eastAsia"/>
        </w:rPr>
        <w:t xml:space="preserve"> </w:t>
      </w:r>
      <w:r w:rsidR="009E0166" w:rsidRPr="009E0166">
        <w:rPr>
          <w:rFonts w:hint="eastAsia"/>
          <w:sz w:val="28"/>
          <w:szCs w:val="28"/>
        </w:rPr>
        <w:t>2018年学校 “废、改、立”党建、教学、人事、后勤、安全、学生等制度，形成制度汇编，进一步完善学校的治理结构，有效的促进学校的创新发展和科学办学。</w:t>
      </w:r>
    </w:p>
    <w:p w:rsidR="009E0166" w:rsidRPr="00D36C04" w:rsidRDefault="001C41C1" w:rsidP="009E0166">
      <w:pPr>
        <w:autoSpaceDE w:val="0"/>
        <w:autoSpaceDN w:val="0"/>
        <w:adjustRightInd w:val="0"/>
        <w:ind w:firstLineChars="200" w:firstLine="560"/>
        <w:jc w:val="left"/>
        <w:rPr>
          <w:rFonts w:cs="宋体"/>
          <w:sz w:val="28"/>
          <w:szCs w:val="28"/>
        </w:rPr>
      </w:pPr>
      <w:r>
        <w:rPr>
          <w:rFonts w:cs="宋体" w:hint="eastAsia"/>
          <w:sz w:val="28"/>
          <w:szCs w:val="28"/>
        </w:rPr>
        <w:t>1.</w:t>
      </w:r>
      <w:r w:rsidR="009E0166" w:rsidRPr="00D36C04">
        <w:rPr>
          <w:rFonts w:cs="宋体"/>
          <w:sz w:val="28"/>
          <w:szCs w:val="28"/>
        </w:rPr>
        <w:t>学校实行校长负责制。按照</w:t>
      </w:r>
      <w:r w:rsidR="009E0166" w:rsidRPr="00D36C04">
        <w:rPr>
          <w:rFonts w:cs="宋体"/>
          <w:sz w:val="28"/>
          <w:szCs w:val="28"/>
        </w:rPr>
        <w:t>“</w:t>
      </w:r>
      <w:r w:rsidR="009E0166" w:rsidRPr="00D36C04">
        <w:rPr>
          <w:rFonts w:cs="宋体"/>
          <w:sz w:val="28"/>
          <w:szCs w:val="28"/>
        </w:rPr>
        <w:t>集体领导、民主集中、个别酝酿、会议决定</w:t>
      </w:r>
      <w:r w:rsidR="009E0166" w:rsidRPr="00D36C04">
        <w:rPr>
          <w:rFonts w:cs="宋体"/>
          <w:sz w:val="28"/>
          <w:szCs w:val="28"/>
        </w:rPr>
        <w:t>”</w:t>
      </w:r>
      <w:r w:rsidR="009E0166" w:rsidRPr="00D36C04">
        <w:rPr>
          <w:rFonts w:cs="宋体"/>
          <w:sz w:val="28"/>
          <w:szCs w:val="28"/>
        </w:rPr>
        <w:t>的原则，学校重大事项由</w:t>
      </w:r>
      <w:r w:rsidR="009E0166">
        <w:rPr>
          <w:rFonts w:cs="宋体" w:hint="eastAsia"/>
          <w:sz w:val="28"/>
          <w:szCs w:val="28"/>
        </w:rPr>
        <w:t>校长办公会</w:t>
      </w:r>
      <w:r w:rsidR="009E0166" w:rsidRPr="00D36C04">
        <w:rPr>
          <w:rFonts w:cs="宋体"/>
          <w:sz w:val="28"/>
          <w:szCs w:val="28"/>
        </w:rPr>
        <w:t>集体讨论决定。</w:t>
      </w:r>
      <w:r w:rsidR="009E0166">
        <w:rPr>
          <w:rFonts w:cs="宋体"/>
          <w:sz w:val="28"/>
          <w:szCs w:val="28"/>
        </w:rPr>
        <w:t>学校教育教学工作实行校、</w:t>
      </w:r>
      <w:r w:rsidR="009E0166">
        <w:rPr>
          <w:rFonts w:cs="宋体" w:hint="eastAsia"/>
          <w:sz w:val="28"/>
          <w:szCs w:val="28"/>
        </w:rPr>
        <w:t>系</w:t>
      </w:r>
      <w:r w:rsidR="009E0166" w:rsidRPr="00D36C04">
        <w:rPr>
          <w:rFonts w:cs="宋体"/>
          <w:sz w:val="28"/>
          <w:szCs w:val="28"/>
        </w:rPr>
        <w:t>两级负责制度。</w:t>
      </w:r>
    </w:p>
    <w:p w:rsidR="009E0166" w:rsidRPr="00D36C04" w:rsidRDefault="001C41C1" w:rsidP="009E0166">
      <w:pPr>
        <w:pStyle w:val="Default"/>
        <w:ind w:firstLineChars="200" w:firstLine="560"/>
        <w:rPr>
          <w:rFonts w:ascii="仿宋_GB2312" w:eastAsia="仿宋_GB2312"/>
          <w:color w:val="auto"/>
          <w:kern w:val="2"/>
          <w:sz w:val="28"/>
          <w:szCs w:val="28"/>
        </w:rPr>
      </w:pPr>
      <w:r>
        <w:rPr>
          <w:rFonts w:ascii="仿宋_GB2312" w:eastAsia="仿宋_GB2312" w:hint="eastAsia"/>
          <w:color w:val="auto"/>
          <w:kern w:val="2"/>
          <w:sz w:val="28"/>
          <w:szCs w:val="28"/>
        </w:rPr>
        <w:t>2.</w:t>
      </w:r>
      <w:r w:rsidR="009E0166" w:rsidRPr="00D36C04">
        <w:rPr>
          <w:rFonts w:ascii="仿宋_GB2312" w:eastAsia="仿宋_GB2312"/>
          <w:color w:val="auto"/>
          <w:kern w:val="2"/>
          <w:sz w:val="28"/>
          <w:szCs w:val="28"/>
        </w:rPr>
        <w:t>积极推行和完善民主管理制度。制定并完善学校章程，</w:t>
      </w:r>
      <w:r w:rsidR="009E0166">
        <w:rPr>
          <w:rFonts w:ascii="仿宋_GB2312" w:eastAsia="仿宋_GB2312" w:hint="eastAsia"/>
          <w:color w:val="auto"/>
          <w:kern w:val="2"/>
          <w:sz w:val="28"/>
          <w:szCs w:val="28"/>
        </w:rPr>
        <w:t>开展依法治校创建活动</w:t>
      </w:r>
      <w:r w:rsidR="009E0166" w:rsidRPr="00D36C04">
        <w:rPr>
          <w:rFonts w:ascii="仿宋_GB2312" w:eastAsia="仿宋_GB2312"/>
          <w:color w:val="auto"/>
          <w:kern w:val="2"/>
          <w:sz w:val="28"/>
          <w:szCs w:val="28"/>
        </w:rPr>
        <w:t>，</w:t>
      </w:r>
      <w:r w:rsidR="009E0166">
        <w:rPr>
          <w:rFonts w:ascii="仿宋_GB2312" w:eastAsia="仿宋_GB2312" w:hint="eastAsia"/>
          <w:color w:val="auto"/>
          <w:kern w:val="2"/>
          <w:sz w:val="28"/>
          <w:szCs w:val="28"/>
        </w:rPr>
        <w:t>定期</w:t>
      </w:r>
      <w:r w:rsidR="009E0166" w:rsidRPr="00D36C04">
        <w:rPr>
          <w:rFonts w:ascii="仿宋_GB2312" w:eastAsia="仿宋_GB2312"/>
          <w:color w:val="auto"/>
          <w:kern w:val="2"/>
          <w:sz w:val="28"/>
          <w:szCs w:val="28"/>
        </w:rPr>
        <w:t>召开教职工代表大会，贯彻落实校务公开制度，完善学校干部考核制度，坚持过程管理与目标考核相结合。</w:t>
      </w:r>
    </w:p>
    <w:p w:rsidR="009E0166" w:rsidRPr="00D36C04" w:rsidRDefault="001C41C1" w:rsidP="009E0166">
      <w:pPr>
        <w:autoSpaceDE w:val="0"/>
        <w:autoSpaceDN w:val="0"/>
        <w:adjustRightInd w:val="0"/>
        <w:ind w:firstLineChars="150" w:firstLine="420"/>
        <w:jc w:val="left"/>
        <w:rPr>
          <w:rFonts w:cs="宋体"/>
          <w:sz w:val="28"/>
          <w:szCs w:val="28"/>
        </w:rPr>
      </w:pPr>
      <w:r>
        <w:rPr>
          <w:rFonts w:cs="宋体" w:hint="eastAsia"/>
          <w:sz w:val="28"/>
          <w:szCs w:val="28"/>
        </w:rPr>
        <w:t>3.</w:t>
      </w:r>
      <w:r w:rsidR="009E0166" w:rsidRPr="00D36C04">
        <w:rPr>
          <w:rFonts w:cs="宋体"/>
          <w:sz w:val="28"/>
          <w:szCs w:val="28"/>
        </w:rPr>
        <w:t>规范教学管理，建立运行监控机制。学校根据年度工作目标要求，不断完善教学管理工作制度，建设完善内部管理机制，</w:t>
      </w:r>
      <w:r w:rsidR="009E0166">
        <w:rPr>
          <w:rFonts w:cs="宋体"/>
          <w:sz w:val="28"/>
          <w:szCs w:val="28"/>
        </w:rPr>
        <w:t>加强教学管理与运行监控、师资管理与培训、学籍管理工作，实施校、</w:t>
      </w:r>
      <w:r w:rsidR="009E0166">
        <w:rPr>
          <w:rFonts w:cs="宋体" w:hint="eastAsia"/>
          <w:sz w:val="28"/>
          <w:szCs w:val="28"/>
        </w:rPr>
        <w:t>系</w:t>
      </w:r>
      <w:r w:rsidR="009E0166" w:rsidRPr="00D36C04">
        <w:rPr>
          <w:rFonts w:cs="宋体"/>
          <w:sz w:val="28"/>
          <w:szCs w:val="28"/>
        </w:rPr>
        <w:t>二级督导机制，逐步形成规范的教学管理与运行监控机制，保持良好的教学秩序，提高教学质量。</w:t>
      </w:r>
    </w:p>
    <w:p w:rsidR="009E0166" w:rsidRDefault="001C41C1" w:rsidP="009E0166">
      <w:pPr>
        <w:pStyle w:val="Default"/>
        <w:ind w:firstLineChars="200" w:firstLine="560"/>
        <w:rPr>
          <w:rFonts w:ascii="仿宋_GB2312" w:eastAsia="仿宋_GB2312"/>
          <w:color w:val="auto"/>
          <w:kern w:val="2"/>
          <w:sz w:val="28"/>
          <w:szCs w:val="28"/>
        </w:rPr>
      </w:pPr>
      <w:r>
        <w:rPr>
          <w:rFonts w:ascii="仿宋_GB2312" w:eastAsia="仿宋_GB2312" w:hint="eastAsia"/>
          <w:color w:val="auto"/>
          <w:kern w:val="2"/>
          <w:sz w:val="28"/>
          <w:szCs w:val="28"/>
        </w:rPr>
        <w:t>4.</w:t>
      </w:r>
      <w:r w:rsidR="009E0166" w:rsidRPr="00D36C04">
        <w:rPr>
          <w:rFonts w:ascii="仿宋_GB2312" w:eastAsia="仿宋_GB2312"/>
          <w:color w:val="auto"/>
          <w:kern w:val="2"/>
          <w:sz w:val="28"/>
          <w:szCs w:val="28"/>
        </w:rPr>
        <w:t>规范内控制度，提高管理水平。学校实行统一管理、预算控制、计划支出、分类核算、逐级把关的内控制度，成立了内部控制工作领导小组及专项工作组，重点查核学校年度财政经费预算、使用和管理情况、学校年度内涵建设项目执行与绩效评价等情况，对应发现的问题列出详细的问题清单，进一步规范学校内部控制制度、完善廉政风险防控机制、提高学校内部管控能力和管理水平。</w:t>
      </w:r>
    </w:p>
    <w:p w:rsidR="009E0166" w:rsidRDefault="001C41C1" w:rsidP="009E0166">
      <w:pPr>
        <w:pStyle w:val="Default"/>
        <w:ind w:firstLineChars="200" w:firstLine="560"/>
        <w:rPr>
          <w:rFonts w:ascii="仿宋_GB2312" w:eastAsia="仿宋_GB2312"/>
          <w:color w:val="auto"/>
          <w:kern w:val="2"/>
          <w:sz w:val="28"/>
          <w:szCs w:val="28"/>
        </w:rPr>
      </w:pPr>
      <w:r>
        <w:rPr>
          <w:rFonts w:ascii="仿宋_GB2312" w:eastAsia="仿宋_GB2312" w:hint="eastAsia"/>
          <w:color w:val="auto"/>
          <w:kern w:val="2"/>
          <w:sz w:val="28"/>
          <w:szCs w:val="28"/>
        </w:rPr>
        <w:t>5.</w:t>
      </w:r>
      <w:r w:rsidR="009E0166" w:rsidRPr="006C6A4B">
        <w:rPr>
          <w:rFonts w:ascii="仿宋_GB2312" w:eastAsia="仿宋_GB2312"/>
          <w:color w:val="auto"/>
          <w:kern w:val="2"/>
          <w:sz w:val="28"/>
          <w:szCs w:val="28"/>
        </w:rPr>
        <w:t>教育先行、预防为主，创建安全文明校园。学校安全管理组织</w:t>
      </w:r>
      <w:r w:rsidR="009E0166" w:rsidRPr="006C6A4B">
        <w:rPr>
          <w:rFonts w:ascii="仿宋_GB2312" w:eastAsia="仿宋_GB2312"/>
          <w:color w:val="auto"/>
          <w:kern w:val="2"/>
          <w:sz w:val="28"/>
          <w:szCs w:val="28"/>
        </w:rPr>
        <w:lastRenderedPageBreak/>
        <w:t>体系健全，技防措施完善，主要从增强师生安全意识、强化学校安全管理入手，建立健全了各项制度，制定了相应的工作职责要求，理顺了安全管理机制，落实了岗位安全责任制。在确保校园和谐稳定的同时，不断加强校园文化和环境建设，积极开展普法教育，着力提高全校师生的法制意识和守法观念，营造了一个安全、文明、健康的育人环境。</w:t>
      </w:r>
    </w:p>
    <w:p w:rsidR="006F5662" w:rsidRDefault="001F2CB2" w:rsidP="001C41C1">
      <w:pPr>
        <w:pStyle w:val="2"/>
      </w:pPr>
      <w:bookmarkStart w:id="17" w:name="_Toc532983418"/>
      <w:r>
        <w:t>3.5</w:t>
      </w:r>
      <w:r>
        <w:t>德育工作情况</w:t>
      </w:r>
      <w:bookmarkEnd w:id="17"/>
      <w:r>
        <w:t xml:space="preserve"> </w:t>
      </w:r>
    </w:p>
    <w:p w:rsidR="006F5662" w:rsidRDefault="001F2CB2">
      <w:pPr>
        <w:pStyle w:val="Default"/>
        <w:rPr>
          <w:rFonts w:ascii="仿宋_GB2312" w:eastAsia="仿宋_GB2312"/>
          <w:b/>
          <w:color w:val="auto"/>
          <w:kern w:val="2"/>
          <w:sz w:val="28"/>
          <w:szCs w:val="28"/>
        </w:rPr>
      </w:pPr>
      <w:r>
        <w:rPr>
          <w:rFonts w:ascii="仿宋_GB2312" w:eastAsia="仿宋_GB2312" w:hint="eastAsia"/>
          <w:b/>
          <w:color w:val="auto"/>
          <w:kern w:val="2"/>
          <w:sz w:val="28"/>
          <w:szCs w:val="28"/>
        </w:rPr>
        <w:t>3.5.1 日常德育工作</w:t>
      </w:r>
    </w:p>
    <w:p w:rsidR="00E52241" w:rsidRPr="00AD6609" w:rsidRDefault="00E52241" w:rsidP="00E52241">
      <w:pPr>
        <w:rPr>
          <w:sz w:val="28"/>
          <w:szCs w:val="28"/>
        </w:rPr>
      </w:pPr>
      <w:r>
        <w:rPr>
          <w:rStyle w:val="a7"/>
          <w:rFonts w:hAnsi="Arial" w:cs="Arial" w:hint="eastAsia"/>
          <w:color w:val="515151"/>
          <w:sz w:val="28"/>
          <w:szCs w:val="28"/>
        </w:rPr>
        <w:t xml:space="preserve">    </w:t>
      </w:r>
      <w:r w:rsidRPr="00AD6609">
        <w:rPr>
          <w:rStyle w:val="a7"/>
          <w:rFonts w:hAnsi="Arial" w:cs="Arial" w:hint="eastAsia"/>
          <w:b w:val="0"/>
          <w:sz w:val="28"/>
          <w:szCs w:val="28"/>
        </w:rPr>
        <w:t xml:space="preserve"> 1.推行跑操创新德育载体。</w:t>
      </w:r>
      <w:r w:rsidRPr="00AD6609">
        <w:rPr>
          <w:rFonts w:hint="eastAsia"/>
          <w:sz w:val="28"/>
          <w:szCs w:val="28"/>
        </w:rPr>
        <w:t>为加强校风校纪建设，提升校园精神文化，针对2018级增设跑操早锻炼项目，通过持之以恒地抓，跑出“德行一致”，让跑操成为学生增强体质、培养守纪、磨砺意志、完善人格的重要载体，成为校园一道亮丽风景，为德育工作增添一抹亮色。</w:t>
      </w:r>
    </w:p>
    <w:p w:rsidR="00E52241" w:rsidRPr="00AD6609" w:rsidRDefault="00E52241" w:rsidP="00E52241">
      <w:pPr>
        <w:rPr>
          <w:sz w:val="28"/>
          <w:szCs w:val="28"/>
        </w:rPr>
      </w:pPr>
      <w:r w:rsidRPr="00AD6609">
        <w:rPr>
          <w:rStyle w:val="a7"/>
          <w:rFonts w:hAnsi="Arial" w:cs="Arial" w:hint="eastAsia"/>
          <w:sz w:val="28"/>
          <w:szCs w:val="28"/>
        </w:rPr>
        <w:t xml:space="preserve">    </w:t>
      </w:r>
      <w:r w:rsidRPr="00AD6609">
        <w:rPr>
          <w:rStyle w:val="a7"/>
          <w:rFonts w:hAnsi="Arial" w:cs="Arial" w:hint="eastAsia"/>
          <w:b w:val="0"/>
          <w:sz w:val="28"/>
          <w:szCs w:val="28"/>
        </w:rPr>
        <w:t>2.举办首届“读书节”活动。</w:t>
      </w:r>
      <w:r w:rsidRPr="00AD6609">
        <w:rPr>
          <w:rFonts w:hint="eastAsia"/>
          <w:sz w:val="28"/>
          <w:szCs w:val="28"/>
        </w:rPr>
        <w:t>为营造浓厚的读书氛围,提升学生的文化素养,让校园飘溢书香，让读书成为校园风景，举办首届“读书节”活动，努力构建积极向上、健康文明的校园文化，丰富素质教育的内容，提高学校的办学品位。</w:t>
      </w:r>
    </w:p>
    <w:p w:rsidR="00E52241" w:rsidRPr="00AD6609" w:rsidRDefault="00E52241" w:rsidP="00E52241">
      <w:pPr>
        <w:rPr>
          <w:sz w:val="28"/>
          <w:szCs w:val="28"/>
        </w:rPr>
      </w:pPr>
      <w:r w:rsidRPr="00AD6609">
        <w:rPr>
          <w:rStyle w:val="a7"/>
          <w:rFonts w:hAnsi="Arial" w:cs="Arial" w:hint="eastAsia"/>
          <w:sz w:val="28"/>
          <w:szCs w:val="28"/>
        </w:rPr>
        <w:t xml:space="preserve">    </w:t>
      </w:r>
      <w:r w:rsidRPr="00AD6609">
        <w:rPr>
          <w:rStyle w:val="a7"/>
          <w:rFonts w:hAnsi="Arial" w:cs="Arial" w:hint="eastAsia"/>
          <w:b w:val="0"/>
          <w:sz w:val="28"/>
          <w:szCs w:val="28"/>
        </w:rPr>
        <w:t>3.启动新生“学长制”。</w:t>
      </w:r>
      <w:r w:rsidRPr="00AD6609">
        <w:rPr>
          <w:rFonts w:hint="eastAsia"/>
          <w:sz w:val="28"/>
          <w:szCs w:val="28"/>
        </w:rPr>
        <w:t>着眼德育目标管理，聚力德育文化建设，实施新生“学长制”，尝试学生部分自主管理，拟选拔2017级百名综合素质较高的学生担任2018级新生“学长”，与新生班主任结对子，协助新生班主任参与新生班级事务管理，探索建构价值认同、协</w:t>
      </w:r>
      <w:r w:rsidRPr="00AD6609">
        <w:rPr>
          <w:rFonts w:hint="eastAsia"/>
          <w:sz w:val="28"/>
          <w:szCs w:val="28"/>
        </w:rPr>
        <w:lastRenderedPageBreak/>
        <w:t>同治理的德育管理模式，提升德育管理工作运行效率。</w:t>
      </w:r>
    </w:p>
    <w:p w:rsidR="00E52241" w:rsidRPr="00AD6609" w:rsidRDefault="00E52241" w:rsidP="00E52241">
      <w:pPr>
        <w:rPr>
          <w:sz w:val="28"/>
          <w:szCs w:val="28"/>
        </w:rPr>
      </w:pPr>
      <w:r w:rsidRPr="00AD6609">
        <w:rPr>
          <w:rStyle w:val="a7"/>
          <w:rFonts w:hAnsi="Arial" w:cs="Arial" w:hint="eastAsia"/>
          <w:sz w:val="28"/>
          <w:szCs w:val="28"/>
        </w:rPr>
        <w:t xml:space="preserve">  </w:t>
      </w:r>
      <w:r w:rsidRPr="00AD6609">
        <w:rPr>
          <w:rStyle w:val="a7"/>
          <w:rFonts w:hAnsi="Arial" w:cs="Arial" w:hint="eastAsia"/>
          <w:b w:val="0"/>
          <w:sz w:val="28"/>
          <w:szCs w:val="28"/>
        </w:rPr>
        <w:t xml:space="preserve">  4.传统文化进校园。</w:t>
      </w:r>
      <w:r w:rsidRPr="00AD6609">
        <w:rPr>
          <w:rFonts w:hint="eastAsia"/>
          <w:sz w:val="28"/>
          <w:szCs w:val="28"/>
        </w:rPr>
        <w:t>启动书香校园，用书写古诗、散文、嘉庚名句的形式进行传统文化的学习引导，通过将传统文化教育融入周三晚自习等相关活动中，让学生接受传统文化的洗礼和熏陶，领悟“传统之美”，提升思想境界，浸润成长之路。</w:t>
      </w:r>
    </w:p>
    <w:p w:rsidR="00E52241" w:rsidRPr="00E52241" w:rsidRDefault="00AD6609" w:rsidP="00E52241">
      <w:pPr>
        <w:rPr>
          <w:sz w:val="28"/>
          <w:szCs w:val="28"/>
        </w:rPr>
      </w:pPr>
      <w:r w:rsidRPr="00AD6609">
        <w:rPr>
          <w:rStyle w:val="a7"/>
          <w:rFonts w:hAnsi="Arial" w:cs="Arial" w:hint="eastAsia"/>
          <w:sz w:val="28"/>
          <w:szCs w:val="28"/>
        </w:rPr>
        <w:t xml:space="preserve">   </w:t>
      </w:r>
      <w:r w:rsidRPr="00AD6609">
        <w:rPr>
          <w:rStyle w:val="a7"/>
          <w:rFonts w:hAnsi="Arial" w:cs="Arial" w:hint="eastAsia"/>
          <w:b w:val="0"/>
          <w:sz w:val="28"/>
          <w:szCs w:val="28"/>
        </w:rPr>
        <w:t xml:space="preserve"> 5</w:t>
      </w:r>
      <w:r w:rsidR="00E52241" w:rsidRPr="00AD6609">
        <w:rPr>
          <w:rStyle w:val="a7"/>
          <w:rFonts w:hAnsi="Arial" w:cs="Arial" w:hint="eastAsia"/>
          <w:b w:val="0"/>
          <w:sz w:val="28"/>
          <w:szCs w:val="28"/>
        </w:rPr>
        <w:t>.推进全国国防教育示范校工作。</w:t>
      </w:r>
      <w:r w:rsidR="00E52241" w:rsidRPr="00E52241">
        <w:rPr>
          <w:rFonts w:hint="eastAsia"/>
          <w:sz w:val="28"/>
          <w:szCs w:val="28"/>
        </w:rPr>
        <w:t>我校成功入列全国国防教育示范校，为加强学生的国防教育，将国防教育纳入日常教育体系，增设国防教育德育课程，融国防教育于课堂教育教学、综合实践活动和专题教育项目之中，不断健全完善校内校外国防教育内容及形式，切实提高学校国防教育工作质量，真正增强学生的国防观念、掌握国防知识、树立爱国情感和强化国家安全的意识。</w:t>
      </w:r>
    </w:p>
    <w:p w:rsidR="00E52241" w:rsidRPr="00AD6609" w:rsidRDefault="00AD6609" w:rsidP="00AD6609">
      <w:pPr>
        <w:rPr>
          <w:sz w:val="28"/>
          <w:szCs w:val="28"/>
        </w:rPr>
      </w:pPr>
      <w:r>
        <w:rPr>
          <w:rStyle w:val="a7"/>
          <w:rFonts w:hAnsi="Arial" w:cs="Arial" w:hint="eastAsia"/>
          <w:color w:val="515151"/>
          <w:sz w:val="28"/>
          <w:szCs w:val="28"/>
        </w:rPr>
        <w:t xml:space="preserve">    </w:t>
      </w:r>
      <w:r w:rsidRPr="00AD6609">
        <w:rPr>
          <w:rStyle w:val="a7"/>
          <w:rFonts w:hAnsi="Arial" w:cs="Arial" w:hint="eastAsia"/>
          <w:b w:val="0"/>
          <w:sz w:val="28"/>
          <w:szCs w:val="28"/>
        </w:rPr>
        <w:t xml:space="preserve"> </w:t>
      </w:r>
      <w:r w:rsidR="001C41C1">
        <w:rPr>
          <w:rStyle w:val="a7"/>
          <w:rFonts w:hAnsi="Arial" w:cs="Arial" w:hint="eastAsia"/>
          <w:b w:val="0"/>
          <w:sz w:val="28"/>
          <w:szCs w:val="28"/>
        </w:rPr>
        <w:t>6.</w:t>
      </w:r>
      <w:r w:rsidR="00E52241" w:rsidRPr="00AD6609">
        <w:rPr>
          <w:rStyle w:val="a7"/>
          <w:rFonts w:hAnsi="Arial" w:cs="Arial" w:hint="eastAsia"/>
          <w:b w:val="0"/>
          <w:sz w:val="28"/>
          <w:szCs w:val="28"/>
        </w:rPr>
        <w:t>组织丰富多彩的学生活动。</w:t>
      </w:r>
      <w:r w:rsidR="00E52241" w:rsidRPr="00E52241">
        <w:rPr>
          <w:rFonts w:hint="eastAsia"/>
          <w:sz w:val="28"/>
          <w:szCs w:val="28"/>
        </w:rPr>
        <w:t>搭建学生活动平台，注重活动教育的影响力和感染力，继续推进集美广播调频89.2“校园门对门”栏目的专栏制作、积极开展“嘉庚语录诵读快闪影片”拍摄、12.9大合唱、社团、迎新年晚会、篮球赛、主题班团日等活动，充分挖掘学生的潜质，增加学生的生活乐趣，塑造学生健康向上的心灵，培养健康的兴趣爱好，促进学生潜力的全面发展，让活动成为学生成长过程的美妙音符。</w:t>
      </w:r>
    </w:p>
    <w:p w:rsidR="006F5662" w:rsidRDefault="001F2CB2">
      <w:pPr>
        <w:spacing w:line="600" w:lineRule="exact"/>
        <w:ind w:firstLine="480"/>
        <w:jc w:val="center"/>
        <w:rPr>
          <w:rFonts w:cs="宋体"/>
          <w:sz w:val="28"/>
          <w:szCs w:val="28"/>
        </w:rPr>
      </w:pPr>
      <w:r>
        <w:rPr>
          <w:rFonts w:cs="宋体" w:hint="eastAsia"/>
          <w:sz w:val="28"/>
          <w:szCs w:val="28"/>
        </w:rPr>
        <w:t>德育课程开课情况表</w:t>
      </w:r>
    </w:p>
    <w:p w:rsidR="006F5662" w:rsidRDefault="001F2CB2">
      <w:pPr>
        <w:jc w:val="left"/>
        <w:rPr>
          <w:rFonts w:cs="宋体"/>
          <w:sz w:val="28"/>
          <w:szCs w:val="28"/>
        </w:rPr>
      </w:pPr>
      <w:r>
        <w:rPr>
          <w:rFonts w:cs="宋体"/>
          <w:noProof/>
          <w:sz w:val="28"/>
          <w:szCs w:val="28"/>
        </w:rPr>
        <w:lastRenderedPageBreak/>
        <w:drawing>
          <wp:inline distT="0" distB="0" distL="0" distR="0">
            <wp:extent cx="5274310" cy="2607310"/>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srcRect/>
                    <a:stretch>
                      <a:fillRect/>
                    </a:stretch>
                  </pic:blipFill>
                  <pic:spPr>
                    <a:xfrm>
                      <a:off x="0" y="0"/>
                      <a:ext cx="5274310" cy="2607787"/>
                    </a:xfrm>
                    <a:prstGeom prst="rect">
                      <a:avLst/>
                    </a:prstGeom>
                    <a:noFill/>
                    <a:ln w="9525">
                      <a:noFill/>
                      <a:miter lim="800000"/>
                      <a:headEnd/>
                      <a:tailEnd/>
                    </a:ln>
                  </pic:spPr>
                </pic:pic>
              </a:graphicData>
            </a:graphic>
          </wp:inline>
        </w:drawing>
      </w:r>
    </w:p>
    <w:p w:rsidR="006F5662" w:rsidRDefault="001F2CB2">
      <w:pPr>
        <w:pStyle w:val="Default"/>
        <w:rPr>
          <w:rFonts w:ascii="仿宋_GB2312" w:eastAsia="仿宋_GB2312"/>
          <w:b/>
          <w:color w:val="auto"/>
          <w:kern w:val="2"/>
          <w:sz w:val="28"/>
          <w:szCs w:val="28"/>
        </w:rPr>
      </w:pPr>
      <w:r>
        <w:rPr>
          <w:rFonts w:ascii="仿宋_GB2312" w:eastAsia="仿宋_GB2312" w:hint="eastAsia"/>
          <w:b/>
          <w:color w:val="auto"/>
          <w:kern w:val="2"/>
          <w:sz w:val="28"/>
          <w:szCs w:val="28"/>
        </w:rPr>
        <w:t>3.5.2</w:t>
      </w:r>
      <w:r>
        <w:rPr>
          <w:rFonts w:ascii="仿宋_GB2312" w:eastAsia="仿宋_GB2312"/>
          <w:b/>
          <w:color w:val="auto"/>
          <w:kern w:val="2"/>
          <w:sz w:val="28"/>
          <w:szCs w:val="28"/>
        </w:rPr>
        <w:t>以嘉</w:t>
      </w:r>
      <w:proofErr w:type="gramStart"/>
      <w:r>
        <w:rPr>
          <w:rFonts w:ascii="仿宋_GB2312" w:eastAsia="仿宋_GB2312"/>
          <w:b/>
          <w:color w:val="auto"/>
          <w:kern w:val="2"/>
          <w:sz w:val="28"/>
          <w:szCs w:val="28"/>
        </w:rPr>
        <w:t>庚精神</w:t>
      </w:r>
      <w:proofErr w:type="gramEnd"/>
      <w:r>
        <w:rPr>
          <w:rFonts w:ascii="仿宋_GB2312" w:eastAsia="仿宋_GB2312"/>
          <w:b/>
          <w:color w:val="auto"/>
          <w:kern w:val="2"/>
          <w:sz w:val="28"/>
          <w:szCs w:val="28"/>
        </w:rPr>
        <w:t>为核心的校园文化建设</w:t>
      </w:r>
    </w:p>
    <w:p w:rsidR="006F5662" w:rsidRDefault="001F2CB2">
      <w:pPr>
        <w:autoSpaceDE w:val="0"/>
        <w:autoSpaceDN w:val="0"/>
        <w:adjustRightInd w:val="0"/>
        <w:ind w:firstLineChars="200" w:firstLine="560"/>
        <w:jc w:val="left"/>
        <w:rPr>
          <w:rFonts w:cs="宋体"/>
          <w:sz w:val="28"/>
          <w:szCs w:val="28"/>
        </w:rPr>
      </w:pPr>
      <w:r>
        <w:rPr>
          <w:rFonts w:cs="宋体"/>
          <w:sz w:val="28"/>
          <w:szCs w:val="28"/>
        </w:rPr>
        <w:t>陈嘉庚精神与社会主义核心价值观一脉相承，也是继承和发扬中华民族优秀文化传统的结果。学校以嘉</w:t>
      </w:r>
      <w:proofErr w:type="gramStart"/>
      <w:r>
        <w:rPr>
          <w:rFonts w:cs="宋体"/>
          <w:sz w:val="28"/>
          <w:szCs w:val="28"/>
        </w:rPr>
        <w:t>庚精神</w:t>
      </w:r>
      <w:proofErr w:type="gramEnd"/>
      <w:r>
        <w:rPr>
          <w:rFonts w:cs="宋体"/>
          <w:sz w:val="28"/>
          <w:szCs w:val="28"/>
        </w:rPr>
        <w:t>作为学校文化建设的核心，塑造学校人文精神。通过</w:t>
      </w:r>
      <w:r>
        <w:rPr>
          <w:rFonts w:cs="宋体"/>
          <w:sz w:val="28"/>
          <w:szCs w:val="28"/>
        </w:rPr>
        <w:t>“</w:t>
      </w:r>
      <w:r>
        <w:rPr>
          <w:rFonts w:cs="宋体"/>
          <w:sz w:val="28"/>
          <w:szCs w:val="28"/>
        </w:rPr>
        <w:t>环境熏陶+课堂讲授+社会实践</w:t>
      </w:r>
      <w:r>
        <w:rPr>
          <w:rFonts w:cs="宋体"/>
          <w:sz w:val="28"/>
          <w:szCs w:val="28"/>
        </w:rPr>
        <w:t>”</w:t>
      </w:r>
      <w:r>
        <w:rPr>
          <w:rFonts w:cs="宋体"/>
          <w:sz w:val="28"/>
          <w:szCs w:val="28"/>
        </w:rPr>
        <w:t>，构建由物质到精神再到实践的校本文化认知体系，是集美工业学校创新教育模式和传承载体的积极探索。</w:t>
      </w:r>
    </w:p>
    <w:p w:rsidR="006F5662" w:rsidRDefault="001F2CB2">
      <w:pPr>
        <w:autoSpaceDE w:val="0"/>
        <w:autoSpaceDN w:val="0"/>
        <w:adjustRightInd w:val="0"/>
        <w:ind w:firstLineChars="200" w:firstLine="560"/>
        <w:jc w:val="left"/>
        <w:rPr>
          <w:rFonts w:cs="宋体"/>
          <w:sz w:val="28"/>
          <w:szCs w:val="28"/>
        </w:rPr>
      </w:pPr>
      <w:r>
        <w:rPr>
          <w:rFonts w:cs="宋体" w:hint="eastAsia"/>
          <w:sz w:val="28"/>
          <w:szCs w:val="28"/>
        </w:rPr>
        <w:t>学校编撰并</w:t>
      </w:r>
      <w:r>
        <w:rPr>
          <w:rFonts w:cs="宋体"/>
          <w:sz w:val="28"/>
          <w:szCs w:val="28"/>
        </w:rPr>
        <w:t>出版《陈嘉庚精神》（职教版）教材；利用</w:t>
      </w:r>
      <w:proofErr w:type="gramStart"/>
      <w:r>
        <w:rPr>
          <w:rFonts w:cs="宋体"/>
          <w:sz w:val="28"/>
          <w:szCs w:val="28"/>
        </w:rPr>
        <w:t>超星泛雅网络</w:t>
      </w:r>
      <w:proofErr w:type="gramEnd"/>
      <w:r>
        <w:rPr>
          <w:rFonts w:cs="宋体"/>
          <w:sz w:val="28"/>
          <w:szCs w:val="28"/>
        </w:rPr>
        <w:t>教学平台建立嘉庚课程教学平台；开展嘉庚语录上墙、全校唱校歌、组织嘉</w:t>
      </w:r>
      <w:proofErr w:type="gramStart"/>
      <w:r>
        <w:rPr>
          <w:rFonts w:cs="宋体"/>
          <w:sz w:val="28"/>
          <w:szCs w:val="28"/>
        </w:rPr>
        <w:t>庚建筑速</w:t>
      </w:r>
      <w:proofErr w:type="gramEnd"/>
      <w:r>
        <w:rPr>
          <w:rFonts w:cs="宋体"/>
          <w:sz w:val="28"/>
          <w:szCs w:val="28"/>
        </w:rPr>
        <w:t>、嘉</w:t>
      </w:r>
      <w:proofErr w:type="gramStart"/>
      <w:r>
        <w:rPr>
          <w:rFonts w:cs="宋体"/>
          <w:sz w:val="28"/>
          <w:szCs w:val="28"/>
        </w:rPr>
        <w:t>庚建筑</w:t>
      </w:r>
      <w:proofErr w:type="gramEnd"/>
      <w:r>
        <w:rPr>
          <w:rFonts w:cs="宋体"/>
          <w:sz w:val="28"/>
          <w:szCs w:val="28"/>
        </w:rPr>
        <w:t>摄影、重新成立嘉</w:t>
      </w:r>
      <w:proofErr w:type="gramStart"/>
      <w:r>
        <w:rPr>
          <w:rFonts w:cs="宋体"/>
          <w:sz w:val="28"/>
          <w:szCs w:val="28"/>
        </w:rPr>
        <w:t>庚精神</w:t>
      </w:r>
      <w:proofErr w:type="gramEnd"/>
      <w:r>
        <w:rPr>
          <w:rFonts w:cs="宋体"/>
          <w:sz w:val="28"/>
          <w:szCs w:val="28"/>
        </w:rPr>
        <w:t>研究会分会等新增7项活动内容，形成良好的嘉庚精神、嘉</w:t>
      </w:r>
      <w:proofErr w:type="gramStart"/>
      <w:r>
        <w:rPr>
          <w:rFonts w:cs="宋体"/>
          <w:sz w:val="28"/>
          <w:szCs w:val="28"/>
        </w:rPr>
        <w:t>庚文化</w:t>
      </w:r>
      <w:proofErr w:type="gramEnd"/>
      <w:r>
        <w:rPr>
          <w:rFonts w:cs="宋体"/>
          <w:sz w:val="28"/>
          <w:szCs w:val="28"/>
        </w:rPr>
        <w:t>传承氛围。</w:t>
      </w:r>
    </w:p>
    <w:p w:rsidR="006F5662" w:rsidRDefault="001F2CB2" w:rsidP="001C41C1">
      <w:pPr>
        <w:pStyle w:val="2"/>
      </w:pPr>
      <w:bookmarkStart w:id="18" w:name="_Toc532983419"/>
      <w:r>
        <w:t>3.6</w:t>
      </w:r>
      <w:r>
        <w:t>党建情况</w:t>
      </w:r>
      <w:bookmarkEnd w:id="18"/>
      <w:r>
        <w:t xml:space="preserve"> </w:t>
      </w:r>
    </w:p>
    <w:p w:rsidR="006F5662" w:rsidRDefault="001F2CB2">
      <w:pPr>
        <w:spacing w:line="600" w:lineRule="exact"/>
        <w:ind w:firstLine="480"/>
        <w:rPr>
          <w:rFonts w:cs="宋体"/>
          <w:sz w:val="28"/>
          <w:szCs w:val="28"/>
        </w:rPr>
      </w:pPr>
      <w:r>
        <w:rPr>
          <w:rFonts w:cs="宋体"/>
          <w:sz w:val="28"/>
          <w:szCs w:val="28"/>
        </w:rPr>
        <w:t>学校现有党员</w:t>
      </w:r>
      <w:r>
        <w:rPr>
          <w:rFonts w:cs="宋体" w:hint="eastAsia"/>
          <w:sz w:val="28"/>
          <w:szCs w:val="28"/>
        </w:rPr>
        <w:t>238</w:t>
      </w:r>
      <w:r>
        <w:rPr>
          <w:rFonts w:cs="宋体"/>
          <w:sz w:val="28"/>
          <w:szCs w:val="28"/>
        </w:rPr>
        <w:t>人</w:t>
      </w:r>
      <w:r>
        <w:rPr>
          <w:rFonts w:cs="宋体" w:hint="eastAsia"/>
          <w:sz w:val="28"/>
          <w:szCs w:val="28"/>
        </w:rPr>
        <w:t>，</w:t>
      </w:r>
      <w:r>
        <w:rPr>
          <w:rFonts w:cs="宋体"/>
          <w:sz w:val="28"/>
          <w:szCs w:val="28"/>
        </w:rPr>
        <w:t>下设</w:t>
      </w:r>
      <w:r>
        <w:rPr>
          <w:rFonts w:cs="宋体" w:hint="eastAsia"/>
          <w:sz w:val="28"/>
          <w:szCs w:val="28"/>
        </w:rPr>
        <w:t>4</w:t>
      </w:r>
      <w:r>
        <w:rPr>
          <w:rFonts w:cs="宋体"/>
          <w:sz w:val="28"/>
          <w:szCs w:val="28"/>
        </w:rPr>
        <w:t>个党</w:t>
      </w:r>
      <w:r w:rsidR="00E9711F">
        <w:rPr>
          <w:rFonts w:cs="宋体" w:hint="eastAsia"/>
          <w:sz w:val="28"/>
          <w:szCs w:val="28"/>
        </w:rPr>
        <w:t>总支</w:t>
      </w:r>
      <w:r>
        <w:rPr>
          <w:rFonts w:cs="宋体" w:hint="eastAsia"/>
          <w:sz w:val="28"/>
          <w:szCs w:val="28"/>
        </w:rPr>
        <w:t>、15个</w:t>
      </w:r>
      <w:r>
        <w:rPr>
          <w:rFonts w:cs="宋体"/>
          <w:sz w:val="28"/>
          <w:szCs w:val="28"/>
        </w:rPr>
        <w:t>党支部，党委深入学习</w:t>
      </w:r>
      <w:r>
        <w:rPr>
          <w:rFonts w:cs="宋体" w:hint="eastAsia"/>
          <w:sz w:val="28"/>
          <w:szCs w:val="28"/>
        </w:rPr>
        <w:t>贯彻习近平新时代中国特色社会主义思想和</w:t>
      </w:r>
      <w:r>
        <w:rPr>
          <w:rFonts w:cs="宋体"/>
          <w:sz w:val="28"/>
          <w:szCs w:val="28"/>
        </w:rPr>
        <w:t>党的十九大精神，全面贯彻党的教育方针，坚持社会主义办学方向，以立德树人为根本，</w:t>
      </w:r>
      <w:r>
        <w:rPr>
          <w:rFonts w:cs="宋体"/>
          <w:sz w:val="28"/>
          <w:szCs w:val="28"/>
        </w:rPr>
        <w:lastRenderedPageBreak/>
        <w:t>以理想信念教育为核心，以社会主义核心价值观为引领，结合教师队伍和学生成长成才实际，积极打造教书育人、实践育人、管理育人、服务育人、文化育人、环境育人的浓郁氛围和长效机制，为学校的发展提供组织保障。</w:t>
      </w:r>
    </w:p>
    <w:p w:rsidR="006F5662" w:rsidRDefault="001C41C1">
      <w:pPr>
        <w:ind w:firstLineChars="200" w:firstLine="560"/>
        <w:rPr>
          <w:rFonts w:hAnsi="华文仿宋"/>
          <w:sz w:val="28"/>
          <w:szCs w:val="28"/>
        </w:rPr>
      </w:pPr>
      <w:r>
        <w:rPr>
          <w:rFonts w:hAnsi="华文仿宋" w:hint="eastAsia"/>
          <w:sz w:val="28"/>
          <w:szCs w:val="28"/>
        </w:rPr>
        <w:t>1.</w:t>
      </w:r>
      <w:r w:rsidR="001F2CB2">
        <w:rPr>
          <w:rFonts w:hAnsi="华文仿宋" w:hint="eastAsia"/>
          <w:sz w:val="28"/>
          <w:szCs w:val="28"/>
        </w:rPr>
        <w:t>强化思想政治建设。组织开展一系列党的十九大精神、习近平新时代中国特色社会主义思想大学习、大宣讲活动，共成立理论宣传轻骑兵、小分队12支，开展习近平新时代中国特色社会主义思想主题宣讲总动员51次，在报纸、网站刊登大宣讲相关主题报道12篇，全校4000余名师生参与。利用</w:t>
      </w:r>
      <w:proofErr w:type="gramStart"/>
      <w:r w:rsidR="001F2CB2">
        <w:rPr>
          <w:rFonts w:hAnsi="华文仿宋" w:hint="eastAsia"/>
          <w:sz w:val="28"/>
          <w:szCs w:val="28"/>
        </w:rPr>
        <w:t>微信平台</w:t>
      </w:r>
      <w:proofErr w:type="gramEnd"/>
      <w:r w:rsidR="001F2CB2">
        <w:rPr>
          <w:rFonts w:hAnsi="华文仿宋" w:hint="eastAsia"/>
          <w:sz w:val="28"/>
          <w:szCs w:val="28"/>
        </w:rPr>
        <w:t>开展习近平新时代中国特色社会主义微宣讲活动，每周一期，共计推送</w:t>
      </w:r>
      <w:proofErr w:type="gramStart"/>
      <w:r w:rsidR="001F2CB2">
        <w:rPr>
          <w:rFonts w:hAnsi="华文仿宋" w:hint="eastAsia"/>
          <w:sz w:val="28"/>
          <w:szCs w:val="28"/>
        </w:rPr>
        <w:t>12期微信图文</w:t>
      </w:r>
      <w:proofErr w:type="gramEnd"/>
      <w:r w:rsidR="001F2CB2">
        <w:rPr>
          <w:rFonts w:hAnsi="华文仿宋" w:hint="eastAsia"/>
          <w:sz w:val="28"/>
          <w:szCs w:val="28"/>
        </w:rPr>
        <w:t>，阅读总量超过7000人次。</w:t>
      </w:r>
    </w:p>
    <w:p w:rsidR="006F5662" w:rsidRDefault="001C41C1">
      <w:pPr>
        <w:ind w:firstLineChars="200" w:firstLine="560"/>
        <w:rPr>
          <w:rFonts w:hAnsi="华文仿宋"/>
          <w:sz w:val="28"/>
          <w:szCs w:val="28"/>
        </w:rPr>
      </w:pPr>
      <w:r>
        <w:rPr>
          <w:rFonts w:hAnsi="华文仿宋" w:hint="eastAsia"/>
          <w:sz w:val="28"/>
          <w:szCs w:val="28"/>
        </w:rPr>
        <w:t>2.</w:t>
      </w:r>
      <w:r w:rsidR="001F2CB2">
        <w:rPr>
          <w:rFonts w:hAnsi="华文仿宋" w:hint="eastAsia"/>
          <w:sz w:val="28"/>
          <w:szCs w:val="28"/>
        </w:rPr>
        <w:t>推进理论武装工作。充分发挥理论中心组龙头作用，将学习党的十九大精神纳入党委理论学习中心组学习内容，纳入党支部三会一课主要内容、纳入全体干部职工教育培训内容，学校党委组织开展理论中心组学习12次，每次安排4-5名中层干分享学习体会。收集党员干部心得体会200余篇。</w:t>
      </w:r>
    </w:p>
    <w:p w:rsidR="006F5662" w:rsidRDefault="001C41C1">
      <w:pPr>
        <w:ind w:firstLineChars="200" w:firstLine="560"/>
        <w:rPr>
          <w:rFonts w:hAnsi="华文仿宋"/>
          <w:sz w:val="28"/>
          <w:szCs w:val="28"/>
        </w:rPr>
      </w:pPr>
      <w:r>
        <w:rPr>
          <w:rFonts w:hAnsi="华文仿宋" w:hint="eastAsia"/>
          <w:sz w:val="28"/>
          <w:szCs w:val="28"/>
        </w:rPr>
        <w:t>3.</w:t>
      </w:r>
      <w:r w:rsidR="001F2CB2">
        <w:rPr>
          <w:rFonts w:hAnsi="华文仿宋" w:hint="eastAsia"/>
          <w:sz w:val="28"/>
          <w:szCs w:val="28"/>
        </w:rPr>
        <w:t>在</w:t>
      </w:r>
      <w:r w:rsidR="001F2CB2">
        <w:rPr>
          <w:rFonts w:hint="eastAsia"/>
          <w:sz w:val="28"/>
          <w:szCs w:val="28"/>
        </w:rPr>
        <w:t>党员教育信息化上下工夫</w:t>
      </w:r>
      <w:r w:rsidR="001F2CB2">
        <w:rPr>
          <w:rFonts w:hAnsi="华文仿宋" w:hint="eastAsia"/>
          <w:sz w:val="28"/>
          <w:szCs w:val="28"/>
        </w:rPr>
        <w:t>。利用党建E家平台，开展评议交流。全校各党支部利用“党建E家”平台发布并召开党员大会345次，党委会14次，支委会251次、党小组会323次，党课305次，组织开展志愿服务、主题党日、参观活动等204次活动。</w:t>
      </w:r>
    </w:p>
    <w:p w:rsidR="006F5662" w:rsidRDefault="001C41C1">
      <w:pPr>
        <w:ind w:firstLineChars="200" w:firstLine="560"/>
        <w:rPr>
          <w:rFonts w:hAnsi="华文仿宋"/>
          <w:b/>
          <w:sz w:val="32"/>
          <w:szCs w:val="32"/>
        </w:rPr>
      </w:pPr>
      <w:r>
        <w:rPr>
          <w:rFonts w:hAnsi="华文仿宋" w:hint="eastAsia"/>
          <w:sz w:val="28"/>
          <w:szCs w:val="28"/>
        </w:rPr>
        <w:t>4.</w:t>
      </w:r>
      <w:r w:rsidR="00E9711F">
        <w:rPr>
          <w:rFonts w:hAnsi="华文仿宋" w:hint="eastAsia"/>
          <w:sz w:val="28"/>
          <w:szCs w:val="28"/>
        </w:rPr>
        <w:t xml:space="preserve"> </w:t>
      </w:r>
      <w:r w:rsidR="001F2CB2">
        <w:rPr>
          <w:rFonts w:hAnsi="华文仿宋" w:hint="eastAsia"/>
          <w:sz w:val="28"/>
          <w:szCs w:val="28"/>
        </w:rPr>
        <w:t>在</w:t>
      </w:r>
      <w:proofErr w:type="gramStart"/>
      <w:r w:rsidR="001F2CB2">
        <w:rPr>
          <w:rFonts w:hAnsi="华文仿宋" w:hint="eastAsia"/>
          <w:sz w:val="28"/>
          <w:szCs w:val="28"/>
        </w:rPr>
        <w:t>践行</w:t>
      </w:r>
      <w:proofErr w:type="gramEnd"/>
      <w:r w:rsidR="001F2CB2">
        <w:rPr>
          <w:rFonts w:hAnsi="华文仿宋" w:hint="eastAsia"/>
          <w:sz w:val="28"/>
          <w:szCs w:val="28"/>
        </w:rPr>
        <w:t>“两学一做”学习教育常态化、制度化上下功夫。开展“</w:t>
      </w:r>
      <w:proofErr w:type="gramStart"/>
      <w:r w:rsidR="001F2CB2">
        <w:rPr>
          <w:rFonts w:hAnsi="华文仿宋" w:hint="eastAsia"/>
          <w:sz w:val="28"/>
          <w:szCs w:val="28"/>
        </w:rPr>
        <w:t>一</w:t>
      </w:r>
      <w:proofErr w:type="gramEnd"/>
      <w:r w:rsidR="001F2CB2">
        <w:rPr>
          <w:rFonts w:hAnsi="华文仿宋" w:hint="eastAsia"/>
          <w:sz w:val="28"/>
          <w:szCs w:val="28"/>
        </w:rPr>
        <w:t>支部</w:t>
      </w:r>
      <w:proofErr w:type="gramStart"/>
      <w:r w:rsidR="001F2CB2">
        <w:rPr>
          <w:rFonts w:hAnsi="华文仿宋" w:hint="eastAsia"/>
          <w:sz w:val="28"/>
          <w:szCs w:val="28"/>
        </w:rPr>
        <w:t>一</w:t>
      </w:r>
      <w:proofErr w:type="gramEnd"/>
      <w:r w:rsidR="001F2CB2">
        <w:rPr>
          <w:rFonts w:hAnsi="华文仿宋" w:hint="eastAsia"/>
          <w:sz w:val="28"/>
          <w:szCs w:val="28"/>
        </w:rPr>
        <w:t>品牌”党建品牌建设活动，做到在职党支部、退休党支</w:t>
      </w:r>
      <w:r w:rsidR="001F2CB2">
        <w:rPr>
          <w:rFonts w:hAnsi="华文仿宋" w:hint="eastAsia"/>
          <w:sz w:val="28"/>
          <w:szCs w:val="28"/>
        </w:rPr>
        <w:lastRenderedPageBreak/>
        <w:t>部的全覆盖，确立了“铁匠”、“e教先行”等11个支部品牌，真正做到为师生服务，为工作出彩。</w:t>
      </w:r>
    </w:p>
    <w:p w:rsidR="006F5662" w:rsidRDefault="001F2CB2" w:rsidP="001C41C1">
      <w:pPr>
        <w:pStyle w:val="1"/>
        <w:rPr>
          <w:kern w:val="2"/>
        </w:rPr>
      </w:pPr>
      <w:bookmarkStart w:id="19" w:name="_Toc532983420"/>
      <w:r>
        <w:rPr>
          <w:kern w:val="2"/>
        </w:rPr>
        <w:t>4校企合作</w:t>
      </w:r>
      <w:bookmarkEnd w:id="19"/>
      <w:r>
        <w:rPr>
          <w:kern w:val="2"/>
        </w:rPr>
        <w:t xml:space="preserve"> </w:t>
      </w:r>
    </w:p>
    <w:p w:rsidR="006F5662" w:rsidRDefault="001F2CB2" w:rsidP="001C41C1">
      <w:pPr>
        <w:pStyle w:val="20"/>
      </w:pPr>
      <w:bookmarkStart w:id="20" w:name="_Toc532983421"/>
      <w:r>
        <w:t>4.1</w:t>
      </w:r>
      <w:r>
        <w:t>校企合作成效</w:t>
      </w:r>
      <w:bookmarkEnd w:id="20"/>
      <w:r>
        <w:t xml:space="preserve"> </w:t>
      </w:r>
    </w:p>
    <w:p w:rsidR="006F5662" w:rsidRDefault="001F2CB2">
      <w:pPr>
        <w:pStyle w:val="Default"/>
        <w:ind w:firstLineChars="200" w:firstLine="560"/>
        <w:rPr>
          <w:rFonts w:ascii="仿宋_GB2312" w:eastAsia="仿宋_GB2312"/>
          <w:color w:val="auto"/>
          <w:kern w:val="2"/>
          <w:sz w:val="28"/>
          <w:szCs w:val="28"/>
        </w:rPr>
      </w:pPr>
      <w:r>
        <w:rPr>
          <w:rFonts w:ascii="仿宋_GB2312" w:eastAsia="仿宋_GB2312"/>
          <w:color w:val="auto"/>
          <w:kern w:val="2"/>
          <w:sz w:val="28"/>
          <w:szCs w:val="28"/>
        </w:rPr>
        <w:t>从</w:t>
      </w:r>
      <w:r>
        <w:rPr>
          <w:rFonts w:ascii="仿宋_GB2312" w:eastAsia="仿宋_GB2312" w:hint="eastAsia"/>
          <w:color w:val="auto"/>
          <w:kern w:val="2"/>
          <w:sz w:val="28"/>
          <w:szCs w:val="28"/>
        </w:rPr>
        <w:t>2018年</w:t>
      </w:r>
      <w:r>
        <w:rPr>
          <w:rFonts w:ascii="仿宋_GB2312" w:eastAsia="仿宋_GB2312"/>
          <w:color w:val="auto"/>
          <w:kern w:val="2"/>
          <w:sz w:val="28"/>
          <w:szCs w:val="28"/>
        </w:rPr>
        <w:t>，学校</w:t>
      </w:r>
      <w:r>
        <w:rPr>
          <w:rFonts w:ascii="仿宋_GB2312" w:eastAsia="仿宋_GB2312" w:hint="eastAsia"/>
          <w:color w:val="auto"/>
          <w:kern w:val="2"/>
          <w:sz w:val="28"/>
          <w:szCs w:val="28"/>
        </w:rPr>
        <w:t>新增17家合作企业</w:t>
      </w:r>
      <w:r>
        <w:rPr>
          <w:rFonts w:ascii="仿宋_GB2312" w:eastAsia="仿宋_GB2312"/>
          <w:color w:val="auto"/>
          <w:kern w:val="2"/>
          <w:sz w:val="28"/>
          <w:szCs w:val="28"/>
        </w:rPr>
        <w:t>，</w:t>
      </w:r>
      <w:r>
        <w:rPr>
          <w:rFonts w:ascii="仿宋_GB2312" w:eastAsia="仿宋_GB2312" w:hint="eastAsia"/>
          <w:color w:val="auto"/>
          <w:kern w:val="2"/>
          <w:sz w:val="28"/>
          <w:szCs w:val="28"/>
        </w:rPr>
        <w:t>累积与区域50家企业开展合作，开展</w:t>
      </w:r>
      <w:r>
        <w:rPr>
          <w:rFonts w:ascii="仿宋_GB2312" w:eastAsia="仿宋_GB2312"/>
          <w:color w:val="auto"/>
          <w:kern w:val="2"/>
          <w:sz w:val="28"/>
          <w:szCs w:val="28"/>
        </w:rPr>
        <w:t>并完成了多个校企合作项目，如下表所示。</w:t>
      </w:r>
    </w:p>
    <w:p w:rsidR="006F5662" w:rsidRDefault="001F2CB2">
      <w:pPr>
        <w:pStyle w:val="Default"/>
        <w:ind w:firstLineChars="700" w:firstLine="1960"/>
        <w:rPr>
          <w:rFonts w:ascii="仿宋_GB2312" w:eastAsia="仿宋_GB2312"/>
          <w:color w:val="auto"/>
          <w:kern w:val="2"/>
          <w:sz w:val="28"/>
          <w:szCs w:val="28"/>
        </w:rPr>
      </w:pPr>
      <w:r>
        <w:rPr>
          <w:rFonts w:ascii="仿宋_GB2312" w:eastAsia="仿宋_GB2312" w:hint="eastAsia"/>
          <w:color w:val="auto"/>
          <w:kern w:val="2"/>
          <w:sz w:val="28"/>
          <w:szCs w:val="28"/>
        </w:rPr>
        <w:t>集美工业学校</w:t>
      </w:r>
      <w:proofErr w:type="gramStart"/>
      <w:r>
        <w:rPr>
          <w:rFonts w:ascii="仿宋_GB2312" w:eastAsia="仿宋_GB2312" w:hint="eastAsia"/>
          <w:color w:val="auto"/>
          <w:kern w:val="2"/>
          <w:sz w:val="28"/>
          <w:szCs w:val="28"/>
        </w:rPr>
        <w:t>校</w:t>
      </w:r>
      <w:proofErr w:type="gramEnd"/>
      <w:r>
        <w:rPr>
          <w:rFonts w:ascii="仿宋_GB2312" w:eastAsia="仿宋_GB2312" w:hint="eastAsia"/>
          <w:color w:val="auto"/>
          <w:kern w:val="2"/>
          <w:sz w:val="28"/>
          <w:szCs w:val="28"/>
        </w:rPr>
        <w:t>企合作一览表</w:t>
      </w:r>
    </w:p>
    <w:tbl>
      <w:tblPr>
        <w:tblW w:w="7796" w:type="dxa"/>
        <w:tblInd w:w="94" w:type="dxa"/>
        <w:tblLayout w:type="fixed"/>
        <w:tblLook w:val="04A0" w:firstRow="1" w:lastRow="0" w:firstColumn="1" w:lastColumn="0" w:noHBand="0" w:noVBand="1"/>
      </w:tblPr>
      <w:tblGrid>
        <w:gridCol w:w="2961"/>
        <w:gridCol w:w="3599"/>
        <w:gridCol w:w="1236"/>
      </w:tblGrid>
      <w:tr w:rsidR="006F5662">
        <w:trPr>
          <w:trHeight w:val="312"/>
        </w:trPr>
        <w:tc>
          <w:tcPr>
            <w:tcW w:w="2961" w:type="dxa"/>
            <w:vMerge w:val="restart"/>
            <w:tcBorders>
              <w:top w:val="single" w:sz="4" w:space="0" w:color="auto"/>
              <w:left w:val="single" w:sz="4" w:space="0" w:color="auto"/>
              <w:bottom w:val="single" w:sz="4" w:space="0" w:color="auto"/>
              <w:right w:val="single" w:sz="4" w:space="0" w:color="auto"/>
            </w:tcBorders>
            <w:shd w:val="clear" w:color="000000" w:fill="FFFF00"/>
            <w:vAlign w:val="center"/>
          </w:tcPr>
          <w:p w:rsidR="006F5662" w:rsidRDefault="001F2CB2">
            <w:pPr>
              <w:widowControl/>
              <w:jc w:val="center"/>
              <w:rPr>
                <w:rFonts w:ascii="宋体" w:eastAsia="宋体" w:cs="宋体"/>
                <w:b/>
                <w:bCs/>
                <w:color w:val="000000"/>
                <w:kern w:val="0"/>
                <w:sz w:val="22"/>
                <w:szCs w:val="22"/>
              </w:rPr>
            </w:pPr>
            <w:r>
              <w:rPr>
                <w:rFonts w:ascii="宋体" w:eastAsia="宋体" w:cs="宋体" w:hint="eastAsia"/>
                <w:b/>
                <w:bCs/>
                <w:color w:val="000000"/>
                <w:kern w:val="0"/>
                <w:sz w:val="22"/>
                <w:szCs w:val="22"/>
              </w:rPr>
              <w:t>专业</w:t>
            </w:r>
          </w:p>
        </w:tc>
        <w:tc>
          <w:tcPr>
            <w:tcW w:w="3599" w:type="dxa"/>
            <w:vMerge w:val="restart"/>
            <w:tcBorders>
              <w:top w:val="single" w:sz="4" w:space="0" w:color="auto"/>
              <w:left w:val="single" w:sz="4" w:space="0" w:color="auto"/>
              <w:bottom w:val="single" w:sz="4" w:space="0" w:color="auto"/>
              <w:right w:val="single" w:sz="4" w:space="0" w:color="auto"/>
            </w:tcBorders>
            <w:shd w:val="clear" w:color="000000" w:fill="FFFF00"/>
            <w:vAlign w:val="center"/>
          </w:tcPr>
          <w:p w:rsidR="006F5662" w:rsidRDefault="001F2CB2">
            <w:pPr>
              <w:widowControl/>
              <w:jc w:val="center"/>
              <w:rPr>
                <w:rFonts w:ascii="宋体" w:eastAsia="宋体" w:cs="宋体"/>
                <w:b/>
                <w:bCs/>
                <w:color w:val="000000"/>
                <w:kern w:val="0"/>
                <w:sz w:val="22"/>
                <w:szCs w:val="22"/>
              </w:rPr>
            </w:pPr>
            <w:r>
              <w:rPr>
                <w:rFonts w:ascii="宋体" w:eastAsia="宋体" w:cs="宋体" w:hint="eastAsia"/>
                <w:b/>
                <w:bCs/>
                <w:color w:val="000000"/>
                <w:kern w:val="0"/>
                <w:sz w:val="22"/>
                <w:szCs w:val="22"/>
              </w:rPr>
              <w:t>目前合作企业</w:t>
            </w:r>
          </w:p>
        </w:tc>
        <w:tc>
          <w:tcPr>
            <w:tcW w:w="1236" w:type="dxa"/>
            <w:vMerge w:val="restart"/>
            <w:tcBorders>
              <w:top w:val="single" w:sz="4" w:space="0" w:color="auto"/>
              <w:left w:val="single" w:sz="4" w:space="0" w:color="auto"/>
              <w:bottom w:val="single" w:sz="4" w:space="0" w:color="000000"/>
              <w:right w:val="single" w:sz="4" w:space="0" w:color="auto"/>
            </w:tcBorders>
            <w:shd w:val="clear" w:color="000000" w:fill="FFFF00"/>
            <w:vAlign w:val="center"/>
          </w:tcPr>
          <w:p w:rsidR="006F5662" w:rsidRDefault="001F2CB2">
            <w:pPr>
              <w:widowControl/>
              <w:jc w:val="center"/>
              <w:rPr>
                <w:rFonts w:ascii="宋体" w:eastAsia="宋体" w:cs="宋体"/>
                <w:b/>
                <w:bCs/>
                <w:color w:val="000000"/>
                <w:kern w:val="0"/>
                <w:sz w:val="22"/>
                <w:szCs w:val="22"/>
              </w:rPr>
            </w:pPr>
            <w:r>
              <w:rPr>
                <w:rFonts w:ascii="宋体" w:eastAsia="宋体" w:cs="宋体"/>
                <w:b/>
                <w:bCs/>
                <w:color w:val="000000"/>
                <w:kern w:val="0"/>
                <w:sz w:val="22"/>
                <w:szCs w:val="22"/>
              </w:rPr>
              <w:t>备注</w:t>
            </w:r>
          </w:p>
        </w:tc>
      </w:tr>
      <w:tr w:rsidR="006F5662">
        <w:trPr>
          <w:trHeight w:val="312"/>
        </w:trPr>
        <w:tc>
          <w:tcPr>
            <w:tcW w:w="2961" w:type="dxa"/>
            <w:vMerge/>
            <w:tcBorders>
              <w:top w:val="single" w:sz="4" w:space="0" w:color="auto"/>
              <w:left w:val="single" w:sz="4" w:space="0" w:color="auto"/>
              <w:bottom w:val="single" w:sz="4" w:space="0" w:color="auto"/>
              <w:right w:val="single" w:sz="4" w:space="0" w:color="auto"/>
            </w:tcBorders>
            <w:vAlign w:val="center"/>
          </w:tcPr>
          <w:p w:rsidR="006F5662" w:rsidRDefault="006F5662">
            <w:pPr>
              <w:widowControl/>
              <w:jc w:val="left"/>
              <w:rPr>
                <w:rFonts w:ascii="宋体" w:eastAsia="宋体" w:cs="宋体"/>
                <w:b/>
                <w:bCs/>
                <w:color w:val="000000"/>
                <w:kern w:val="0"/>
                <w:sz w:val="22"/>
                <w:szCs w:val="22"/>
              </w:rPr>
            </w:pPr>
          </w:p>
        </w:tc>
        <w:tc>
          <w:tcPr>
            <w:tcW w:w="3599" w:type="dxa"/>
            <w:vMerge/>
            <w:tcBorders>
              <w:top w:val="single" w:sz="4" w:space="0" w:color="auto"/>
              <w:left w:val="single" w:sz="4" w:space="0" w:color="auto"/>
              <w:bottom w:val="single" w:sz="4" w:space="0" w:color="auto"/>
              <w:right w:val="single" w:sz="4" w:space="0" w:color="auto"/>
            </w:tcBorders>
            <w:vAlign w:val="center"/>
          </w:tcPr>
          <w:p w:rsidR="006F5662" w:rsidRDefault="006F5662">
            <w:pPr>
              <w:widowControl/>
              <w:jc w:val="left"/>
              <w:rPr>
                <w:rFonts w:ascii="宋体" w:eastAsia="宋体" w:cs="宋体"/>
                <w:b/>
                <w:bCs/>
                <w:color w:val="000000"/>
                <w:kern w:val="0"/>
                <w:sz w:val="22"/>
                <w:szCs w:val="22"/>
              </w:rPr>
            </w:pPr>
          </w:p>
        </w:tc>
        <w:tc>
          <w:tcPr>
            <w:tcW w:w="1236" w:type="dxa"/>
            <w:vMerge/>
            <w:tcBorders>
              <w:top w:val="single" w:sz="4" w:space="0" w:color="auto"/>
              <w:left w:val="single" w:sz="4" w:space="0" w:color="auto"/>
              <w:bottom w:val="single" w:sz="4" w:space="0" w:color="000000"/>
              <w:right w:val="single" w:sz="4" w:space="0" w:color="auto"/>
            </w:tcBorders>
            <w:vAlign w:val="center"/>
          </w:tcPr>
          <w:p w:rsidR="006F5662" w:rsidRDefault="006F5662">
            <w:pPr>
              <w:widowControl/>
              <w:jc w:val="left"/>
              <w:rPr>
                <w:rFonts w:ascii="宋体" w:eastAsia="宋体" w:cs="宋体"/>
                <w:b/>
                <w:bCs/>
                <w:color w:val="000000"/>
                <w:kern w:val="0"/>
                <w:sz w:val="22"/>
                <w:szCs w:val="22"/>
              </w:rPr>
            </w:pPr>
          </w:p>
        </w:tc>
      </w:tr>
      <w:tr w:rsidR="006F5662">
        <w:trPr>
          <w:trHeight w:val="270"/>
        </w:trPr>
        <w:tc>
          <w:tcPr>
            <w:tcW w:w="2961" w:type="dxa"/>
            <w:vMerge w:val="restart"/>
            <w:tcBorders>
              <w:top w:val="nil"/>
              <w:left w:val="single" w:sz="4" w:space="0" w:color="auto"/>
              <w:bottom w:val="single" w:sz="4" w:space="0" w:color="000000"/>
              <w:right w:val="single" w:sz="4" w:space="0" w:color="auto"/>
            </w:tcBorders>
            <w:shd w:val="clear" w:color="000000" w:fill="D7E4BC"/>
            <w:vAlign w:val="center"/>
          </w:tcPr>
          <w:p w:rsidR="006F5662" w:rsidRDefault="001F2CB2">
            <w:pPr>
              <w:widowControl/>
              <w:jc w:val="center"/>
              <w:rPr>
                <w:rFonts w:ascii="方正姚体" w:eastAsia="方正姚体" w:cs="宋体"/>
                <w:color w:val="000000"/>
                <w:kern w:val="0"/>
                <w:sz w:val="24"/>
                <w:szCs w:val="24"/>
              </w:rPr>
            </w:pPr>
            <w:r>
              <w:rPr>
                <w:rFonts w:ascii="方正姚体" w:eastAsia="方正姚体" w:cs="宋体" w:hint="eastAsia"/>
                <w:color w:val="000000"/>
                <w:kern w:val="0"/>
                <w:sz w:val="24"/>
                <w:szCs w:val="24"/>
              </w:rPr>
              <w:t>模具制造</w:t>
            </w:r>
          </w:p>
        </w:tc>
        <w:tc>
          <w:tcPr>
            <w:tcW w:w="3599" w:type="dxa"/>
            <w:tcBorders>
              <w:top w:val="nil"/>
              <w:left w:val="nil"/>
              <w:bottom w:val="nil"/>
              <w:right w:val="nil"/>
            </w:tcBorders>
            <w:shd w:val="clear" w:color="auto" w:fill="auto"/>
            <w:vAlign w:val="center"/>
          </w:tcPr>
          <w:p w:rsidR="006F5662" w:rsidRDefault="001F2CB2">
            <w:pPr>
              <w:widowControl/>
              <w:jc w:val="left"/>
              <w:rPr>
                <w:rFonts w:ascii="Arial" w:eastAsia="宋体" w:hAnsi="Arial" w:cs="Arial"/>
                <w:color w:val="000000"/>
                <w:kern w:val="0"/>
                <w:sz w:val="18"/>
                <w:szCs w:val="18"/>
              </w:rPr>
            </w:pPr>
            <w:r>
              <w:rPr>
                <w:rFonts w:ascii="宋体" w:eastAsia="宋体" w:cs="宋体" w:hint="eastAsia"/>
                <w:kern w:val="0"/>
                <w:sz w:val="22"/>
                <w:szCs w:val="22"/>
              </w:rPr>
              <w:t>厦门齐强盛模具有限公司</w:t>
            </w:r>
          </w:p>
        </w:tc>
        <w:tc>
          <w:tcPr>
            <w:tcW w:w="1236" w:type="dxa"/>
            <w:tcBorders>
              <w:top w:val="nil"/>
              <w:left w:val="nil"/>
              <w:bottom w:val="single" w:sz="4" w:space="0" w:color="auto"/>
              <w:right w:val="single" w:sz="4" w:space="0" w:color="auto"/>
            </w:tcBorders>
            <w:shd w:val="clear" w:color="000000" w:fill="FFFFFF"/>
            <w:vAlign w:val="center"/>
          </w:tcPr>
          <w:p w:rsidR="006F5662" w:rsidRDefault="001F2CB2">
            <w:pPr>
              <w:widowControl/>
              <w:jc w:val="center"/>
              <w:rPr>
                <w:rFonts w:ascii="宋体" w:eastAsia="宋体" w:cs="宋体"/>
                <w:b/>
                <w:bCs/>
                <w:color w:val="000000"/>
                <w:kern w:val="0"/>
                <w:sz w:val="22"/>
                <w:szCs w:val="22"/>
              </w:rPr>
            </w:pPr>
            <w:r>
              <w:rPr>
                <w:rFonts w:ascii="宋体" w:eastAsia="宋体" w:cs="宋体" w:hint="eastAsia"/>
                <w:b/>
                <w:bCs/>
                <w:color w:val="000000"/>
                <w:kern w:val="0"/>
                <w:sz w:val="22"/>
                <w:szCs w:val="22"/>
              </w:rPr>
              <w:t>2018</w:t>
            </w:r>
          </w:p>
        </w:tc>
      </w:tr>
      <w:tr w:rsidR="006F5662">
        <w:trPr>
          <w:trHeight w:val="2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single" w:sz="4" w:space="0" w:color="auto"/>
              <w:left w:val="nil"/>
              <w:bottom w:val="single" w:sz="4" w:space="0" w:color="auto"/>
              <w:right w:val="single" w:sz="4" w:space="0" w:color="auto"/>
            </w:tcBorders>
            <w:shd w:val="clear" w:color="000000" w:fill="FDE9D9"/>
          </w:tcPr>
          <w:p w:rsidR="006F5662" w:rsidRDefault="001F2CB2">
            <w:pPr>
              <w:widowControl/>
              <w:jc w:val="left"/>
              <w:rPr>
                <w:rFonts w:ascii="宋体" w:eastAsia="宋体" w:cs="宋体"/>
                <w:kern w:val="0"/>
                <w:sz w:val="22"/>
                <w:szCs w:val="22"/>
              </w:rPr>
            </w:pPr>
            <w:r>
              <w:rPr>
                <w:rFonts w:ascii="宋体" w:eastAsia="宋体" w:cs="宋体" w:hint="eastAsia"/>
                <w:kern w:val="0"/>
                <w:sz w:val="22"/>
                <w:szCs w:val="22"/>
              </w:rPr>
              <w:t>厦门驰杰模具工业有限公司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6F5662">
            <w:pPr>
              <w:widowControl/>
              <w:jc w:val="left"/>
              <w:rPr>
                <w:rFonts w:ascii="宋体" w:eastAsia="宋体" w:cs="宋体"/>
                <w:color w:val="000000"/>
                <w:kern w:val="0"/>
                <w:sz w:val="22"/>
                <w:szCs w:val="22"/>
              </w:rPr>
            </w:pPr>
          </w:p>
        </w:tc>
      </w:tr>
      <w:tr w:rsidR="006F5662">
        <w:trPr>
          <w:trHeight w:val="2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000000" w:fill="FDE9D9"/>
          </w:tcPr>
          <w:p w:rsidR="006F5662" w:rsidRDefault="001F2CB2">
            <w:pPr>
              <w:widowControl/>
              <w:jc w:val="left"/>
              <w:rPr>
                <w:rFonts w:ascii="宋体" w:eastAsia="宋体" w:cs="宋体"/>
                <w:kern w:val="0"/>
                <w:sz w:val="22"/>
                <w:szCs w:val="22"/>
              </w:rPr>
            </w:pPr>
            <w:r>
              <w:rPr>
                <w:rFonts w:ascii="宋体" w:eastAsia="宋体" w:cs="宋体" w:hint="eastAsia"/>
                <w:kern w:val="0"/>
                <w:sz w:val="22"/>
                <w:szCs w:val="22"/>
              </w:rPr>
              <w:t>厦门普锐实业有限公司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6F5662">
            <w:pPr>
              <w:widowControl/>
              <w:jc w:val="left"/>
              <w:rPr>
                <w:rFonts w:ascii="宋体" w:eastAsia="宋体" w:cs="宋体"/>
                <w:color w:val="000000"/>
                <w:kern w:val="0"/>
                <w:sz w:val="22"/>
                <w:szCs w:val="22"/>
              </w:rPr>
            </w:pPr>
          </w:p>
        </w:tc>
      </w:tr>
      <w:tr w:rsidR="006F5662">
        <w:trPr>
          <w:trHeight w:val="285"/>
        </w:trPr>
        <w:tc>
          <w:tcPr>
            <w:tcW w:w="2961" w:type="dxa"/>
            <w:tcBorders>
              <w:top w:val="nil"/>
              <w:left w:val="single" w:sz="4" w:space="0" w:color="auto"/>
              <w:bottom w:val="nil"/>
              <w:right w:val="single" w:sz="4" w:space="0" w:color="auto"/>
            </w:tcBorders>
            <w:shd w:val="clear" w:color="000000" w:fill="D7E4BC"/>
            <w:vAlign w:val="center"/>
          </w:tcPr>
          <w:p w:rsidR="006F5662" w:rsidRDefault="001F2CB2">
            <w:pPr>
              <w:widowControl/>
              <w:jc w:val="center"/>
              <w:rPr>
                <w:rFonts w:ascii="方正姚体" w:eastAsia="方正姚体" w:cs="宋体"/>
                <w:color w:val="000000"/>
                <w:kern w:val="0"/>
                <w:sz w:val="24"/>
                <w:szCs w:val="24"/>
              </w:rPr>
            </w:pPr>
            <w:r>
              <w:rPr>
                <w:rFonts w:ascii="方正姚体" w:eastAsia="方正姚体" w:cs="宋体" w:hint="eastAsia"/>
                <w:color w:val="000000"/>
                <w:kern w:val="0"/>
                <w:sz w:val="24"/>
                <w:szCs w:val="24"/>
              </w:rPr>
              <w:t>数控技术应用（省级重点建设专业）</w:t>
            </w:r>
          </w:p>
        </w:tc>
        <w:tc>
          <w:tcPr>
            <w:tcW w:w="3599" w:type="dxa"/>
            <w:tcBorders>
              <w:top w:val="nil"/>
              <w:left w:val="nil"/>
              <w:bottom w:val="single" w:sz="4" w:space="0" w:color="auto"/>
              <w:right w:val="single" w:sz="4" w:space="0" w:color="auto"/>
            </w:tcBorders>
            <w:shd w:val="clear" w:color="000000" w:fill="FDE9D9"/>
          </w:tcPr>
          <w:p w:rsidR="006F5662" w:rsidRDefault="001F2CB2">
            <w:pPr>
              <w:widowControl/>
              <w:jc w:val="left"/>
              <w:rPr>
                <w:rFonts w:ascii="宋体" w:eastAsia="宋体" w:cs="宋体"/>
                <w:kern w:val="0"/>
                <w:sz w:val="22"/>
                <w:szCs w:val="22"/>
              </w:rPr>
            </w:pPr>
            <w:r>
              <w:rPr>
                <w:rFonts w:ascii="宋体" w:eastAsia="宋体" w:cs="宋体" w:hint="eastAsia"/>
                <w:kern w:val="0"/>
                <w:sz w:val="22"/>
                <w:szCs w:val="22"/>
              </w:rPr>
              <w:t>厦门普锐实业有限公司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6F5662">
            <w:pPr>
              <w:widowControl/>
              <w:jc w:val="left"/>
              <w:rPr>
                <w:rFonts w:ascii="宋体" w:eastAsia="宋体" w:cs="宋体"/>
                <w:color w:val="000000"/>
                <w:kern w:val="0"/>
                <w:sz w:val="22"/>
                <w:szCs w:val="22"/>
              </w:rPr>
            </w:pPr>
          </w:p>
        </w:tc>
      </w:tr>
      <w:tr w:rsidR="006F5662">
        <w:trPr>
          <w:trHeight w:val="285"/>
        </w:trPr>
        <w:tc>
          <w:tcPr>
            <w:tcW w:w="2961" w:type="dxa"/>
            <w:tcBorders>
              <w:top w:val="nil"/>
              <w:left w:val="single" w:sz="4" w:space="0" w:color="auto"/>
              <w:bottom w:val="single" w:sz="4" w:space="0" w:color="auto"/>
              <w:right w:val="single" w:sz="4" w:space="0" w:color="auto"/>
            </w:tcBorders>
            <w:shd w:val="clear" w:color="000000" w:fill="D7E4BC"/>
            <w:vAlign w:val="center"/>
          </w:tcPr>
          <w:p w:rsidR="006F5662" w:rsidRDefault="001F2CB2">
            <w:pPr>
              <w:widowControl/>
              <w:jc w:val="center"/>
              <w:rPr>
                <w:rFonts w:ascii="方正姚体" w:eastAsia="方正姚体" w:cs="宋体"/>
                <w:color w:val="000000"/>
                <w:kern w:val="0"/>
                <w:sz w:val="24"/>
                <w:szCs w:val="24"/>
              </w:rPr>
            </w:pPr>
            <w:r>
              <w:rPr>
                <w:rFonts w:ascii="方正姚体" w:eastAsia="方正姚体" w:cs="宋体" w:hint="eastAsia"/>
                <w:color w:val="000000"/>
                <w:kern w:val="0"/>
                <w:sz w:val="24"/>
                <w:szCs w:val="24"/>
              </w:rPr>
              <w:t xml:space="preserve">　</w:t>
            </w:r>
          </w:p>
        </w:tc>
        <w:tc>
          <w:tcPr>
            <w:tcW w:w="3599" w:type="dxa"/>
            <w:tcBorders>
              <w:top w:val="nil"/>
              <w:left w:val="nil"/>
              <w:bottom w:val="single" w:sz="4" w:space="0" w:color="auto"/>
              <w:right w:val="single" w:sz="4" w:space="0" w:color="auto"/>
            </w:tcBorders>
            <w:shd w:val="clear" w:color="000000" w:fill="FDE9D9"/>
          </w:tcPr>
          <w:p w:rsidR="006F5662" w:rsidRDefault="001F2CB2">
            <w:pPr>
              <w:widowControl/>
              <w:jc w:val="left"/>
              <w:rPr>
                <w:rFonts w:ascii="宋体" w:eastAsia="宋体" w:cs="宋体"/>
                <w:kern w:val="0"/>
                <w:sz w:val="22"/>
                <w:szCs w:val="22"/>
              </w:rPr>
            </w:pPr>
            <w:r>
              <w:rPr>
                <w:rFonts w:ascii="宋体" w:eastAsia="宋体" w:cs="宋体" w:hint="eastAsia"/>
                <w:kern w:val="0"/>
                <w:sz w:val="22"/>
                <w:szCs w:val="22"/>
              </w:rPr>
              <w:t>厦门大金机械有限公司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ind w:firstLineChars="100" w:firstLine="220"/>
              <w:jc w:val="left"/>
              <w:rPr>
                <w:rFonts w:ascii="宋体" w:eastAsia="宋体" w:cs="宋体"/>
                <w:color w:val="000000"/>
                <w:kern w:val="0"/>
                <w:sz w:val="22"/>
                <w:szCs w:val="22"/>
              </w:rPr>
            </w:pPr>
            <w:r>
              <w:rPr>
                <w:rFonts w:ascii="宋体" w:eastAsia="宋体" w:cs="宋体" w:hint="eastAsia"/>
                <w:color w:val="000000"/>
                <w:kern w:val="0"/>
                <w:sz w:val="22"/>
                <w:szCs w:val="22"/>
              </w:rPr>
              <w:t>2018</w:t>
            </w:r>
          </w:p>
        </w:tc>
      </w:tr>
      <w:tr w:rsidR="006F5662">
        <w:trPr>
          <w:trHeight w:val="270"/>
        </w:trPr>
        <w:tc>
          <w:tcPr>
            <w:tcW w:w="2961" w:type="dxa"/>
            <w:vMerge w:val="restart"/>
            <w:tcBorders>
              <w:top w:val="nil"/>
              <w:left w:val="single" w:sz="4" w:space="0" w:color="auto"/>
              <w:bottom w:val="single" w:sz="4" w:space="0" w:color="000000"/>
              <w:right w:val="single" w:sz="4" w:space="0" w:color="auto"/>
            </w:tcBorders>
            <w:shd w:val="clear" w:color="000000" w:fill="D7E4BC"/>
            <w:vAlign w:val="center"/>
          </w:tcPr>
          <w:p w:rsidR="006F5662" w:rsidRDefault="001F2CB2">
            <w:pPr>
              <w:widowControl/>
              <w:jc w:val="center"/>
              <w:rPr>
                <w:rFonts w:ascii="方正姚体" w:eastAsia="方正姚体" w:cs="宋体"/>
                <w:color w:val="000000"/>
                <w:kern w:val="0"/>
                <w:sz w:val="24"/>
                <w:szCs w:val="24"/>
              </w:rPr>
            </w:pPr>
            <w:r>
              <w:rPr>
                <w:rFonts w:ascii="方正姚体" w:eastAsia="方正姚体" w:cs="宋体" w:hint="eastAsia"/>
                <w:color w:val="000000"/>
                <w:kern w:val="0"/>
                <w:sz w:val="24"/>
                <w:szCs w:val="24"/>
              </w:rPr>
              <w:t>工业机器人应用与维护</w:t>
            </w:r>
          </w:p>
        </w:tc>
        <w:tc>
          <w:tcPr>
            <w:tcW w:w="3599" w:type="dxa"/>
            <w:tcBorders>
              <w:top w:val="nil"/>
              <w:left w:val="nil"/>
              <w:bottom w:val="single" w:sz="4" w:space="0" w:color="auto"/>
              <w:right w:val="single" w:sz="4" w:space="0" w:color="auto"/>
            </w:tcBorders>
            <w:shd w:val="clear" w:color="000000" w:fill="FDE9D9"/>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上海ABB工程有限公司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6F5662">
            <w:pPr>
              <w:widowControl/>
              <w:jc w:val="left"/>
              <w:rPr>
                <w:rFonts w:ascii="宋体" w:eastAsia="宋体" w:cs="宋体"/>
                <w:color w:val="000000"/>
                <w:kern w:val="0"/>
                <w:sz w:val="22"/>
                <w:szCs w:val="22"/>
              </w:rPr>
            </w:pPr>
          </w:p>
        </w:tc>
      </w:tr>
      <w:tr w:rsidR="006F5662">
        <w:trPr>
          <w:trHeight w:val="270"/>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000000" w:fill="FDE9D9"/>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广东三向教学仪器股份有限公司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6F5662">
            <w:pPr>
              <w:widowControl/>
              <w:jc w:val="left"/>
              <w:rPr>
                <w:rFonts w:ascii="宋体" w:eastAsia="宋体" w:cs="宋体"/>
                <w:color w:val="000000"/>
                <w:kern w:val="0"/>
                <w:sz w:val="22"/>
                <w:szCs w:val="22"/>
              </w:rPr>
            </w:pPr>
          </w:p>
        </w:tc>
      </w:tr>
      <w:tr w:rsidR="006F5662">
        <w:trPr>
          <w:trHeight w:val="285"/>
        </w:trPr>
        <w:tc>
          <w:tcPr>
            <w:tcW w:w="2961" w:type="dxa"/>
            <w:vMerge w:val="restart"/>
            <w:tcBorders>
              <w:top w:val="nil"/>
              <w:left w:val="single" w:sz="4" w:space="0" w:color="auto"/>
              <w:bottom w:val="single" w:sz="4" w:space="0" w:color="000000"/>
              <w:right w:val="single" w:sz="4" w:space="0" w:color="auto"/>
            </w:tcBorders>
            <w:shd w:val="clear" w:color="000000" w:fill="D7E4BC"/>
            <w:vAlign w:val="center"/>
          </w:tcPr>
          <w:p w:rsidR="006F5662" w:rsidRDefault="001F2CB2">
            <w:pPr>
              <w:widowControl/>
              <w:jc w:val="center"/>
              <w:rPr>
                <w:rFonts w:ascii="方正姚体" w:eastAsia="方正姚体" w:cs="宋体"/>
                <w:color w:val="000000"/>
                <w:kern w:val="0"/>
                <w:sz w:val="24"/>
                <w:szCs w:val="24"/>
              </w:rPr>
            </w:pPr>
            <w:r>
              <w:rPr>
                <w:rFonts w:ascii="方正姚体" w:eastAsia="方正姚体" w:cs="宋体" w:hint="eastAsia"/>
                <w:color w:val="000000"/>
                <w:kern w:val="0"/>
                <w:sz w:val="24"/>
                <w:szCs w:val="24"/>
              </w:rPr>
              <w:t>化工机械与设备</w:t>
            </w:r>
          </w:p>
        </w:tc>
        <w:tc>
          <w:tcPr>
            <w:tcW w:w="3599" w:type="dxa"/>
            <w:tcBorders>
              <w:top w:val="nil"/>
              <w:left w:val="nil"/>
              <w:bottom w:val="single" w:sz="4" w:space="0" w:color="auto"/>
              <w:right w:val="single" w:sz="4" w:space="0" w:color="auto"/>
            </w:tcBorders>
            <w:shd w:val="clear" w:color="000000" w:fill="FDE9D9"/>
          </w:tcPr>
          <w:p w:rsidR="006F5662" w:rsidRDefault="001F2CB2">
            <w:pPr>
              <w:widowControl/>
              <w:jc w:val="left"/>
              <w:rPr>
                <w:rFonts w:ascii="宋体" w:eastAsia="宋体" w:cs="宋体"/>
                <w:kern w:val="0"/>
                <w:sz w:val="22"/>
                <w:szCs w:val="22"/>
              </w:rPr>
            </w:pPr>
            <w:r>
              <w:rPr>
                <w:rFonts w:ascii="宋体" w:eastAsia="宋体" w:cs="宋体" w:hint="eastAsia"/>
                <w:kern w:val="0"/>
                <w:sz w:val="22"/>
                <w:szCs w:val="22"/>
              </w:rPr>
              <w:t>厦门金旸新材料有限公司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6F5662">
            <w:pPr>
              <w:widowControl/>
              <w:jc w:val="left"/>
              <w:rPr>
                <w:rFonts w:ascii="宋体" w:eastAsia="宋体" w:cs="宋体"/>
                <w:color w:val="000000"/>
                <w:kern w:val="0"/>
                <w:sz w:val="22"/>
                <w:szCs w:val="22"/>
              </w:rPr>
            </w:pPr>
          </w:p>
        </w:tc>
      </w:tr>
      <w:tr w:rsidR="006F5662">
        <w:trPr>
          <w:trHeight w:val="2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285"/>
        </w:trPr>
        <w:tc>
          <w:tcPr>
            <w:tcW w:w="2961" w:type="dxa"/>
            <w:vMerge w:val="restart"/>
            <w:tcBorders>
              <w:top w:val="nil"/>
              <w:left w:val="single" w:sz="4" w:space="0" w:color="auto"/>
              <w:bottom w:val="single" w:sz="4" w:space="0" w:color="000000"/>
              <w:right w:val="single" w:sz="4" w:space="0" w:color="auto"/>
            </w:tcBorders>
            <w:shd w:val="clear" w:color="000000" w:fill="D7E4BC"/>
            <w:vAlign w:val="center"/>
          </w:tcPr>
          <w:p w:rsidR="006F5662" w:rsidRDefault="001F2CB2">
            <w:pPr>
              <w:widowControl/>
              <w:jc w:val="center"/>
              <w:rPr>
                <w:rFonts w:ascii="方正姚体" w:eastAsia="方正姚体" w:cs="宋体"/>
                <w:color w:val="000000"/>
                <w:kern w:val="0"/>
                <w:sz w:val="24"/>
                <w:szCs w:val="24"/>
              </w:rPr>
            </w:pPr>
            <w:r>
              <w:rPr>
                <w:rFonts w:ascii="方正姚体" w:eastAsia="方正姚体" w:cs="宋体" w:hint="eastAsia"/>
                <w:color w:val="000000"/>
                <w:kern w:val="0"/>
                <w:sz w:val="24"/>
                <w:szCs w:val="24"/>
              </w:rPr>
              <w:t>工业自动化仪表及应用</w:t>
            </w:r>
          </w:p>
        </w:tc>
        <w:tc>
          <w:tcPr>
            <w:tcW w:w="3599" w:type="dxa"/>
            <w:tcBorders>
              <w:top w:val="nil"/>
              <w:left w:val="nil"/>
              <w:bottom w:val="single" w:sz="4" w:space="0" w:color="auto"/>
              <w:right w:val="single" w:sz="4" w:space="0" w:color="auto"/>
            </w:tcBorders>
            <w:shd w:val="clear" w:color="000000" w:fill="FDE9D9"/>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福建申远新材料有限公司、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2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000000" w:fill="FDE9D9"/>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福建钟山化工</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2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285"/>
        </w:trPr>
        <w:tc>
          <w:tcPr>
            <w:tcW w:w="2961" w:type="dxa"/>
            <w:vMerge w:val="restart"/>
            <w:tcBorders>
              <w:top w:val="nil"/>
              <w:left w:val="single" w:sz="4" w:space="0" w:color="auto"/>
              <w:bottom w:val="single" w:sz="4" w:space="0" w:color="000000"/>
              <w:right w:val="single" w:sz="4" w:space="0" w:color="auto"/>
            </w:tcBorders>
            <w:shd w:val="clear" w:color="000000" w:fill="D7E4BC"/>
            <w:vAlign w:val="center"/>
          </w:tcPr>
          <w:p w:rsidR="006F5662" w:rsidRDefault="001F2CB2">
            <w:pPr>
              <w:widowControl/>
              <w:jc w:val="center"/>
              <w:rPr>
                <w:rFonts w:ascii="方正姚体" w:eastAsia="方正姚体" w:cs="宋体"/>
                <w:color w:val="000000"/>
                <w:kern w:val="0"/>
                <w:sz w:val="24"/>
                <w:szCs w:val="24"/>
              </w:rPr>
            </w:pPr>
            <w:r>
              <w:rPr>
                <w:rFonts w:ascii="方正姚体" w:eastAsia="方正姚体" w:cs="宋体" w:hint="eastAsia"/>
                <w:color w:val="000000"/>
                <w:kern w:val="0"/>
                <w:sz w:val="24"/>
                <w:szCs w:val="24"/>
              </w:rPr>
              <w:t>物联网技术应用（国家级示范性资源共享共建科研课题专业）</w:t>
            </w:r>
          </w:p>
        </w:tc>
        <w:tc>
          <w:tcPr>
            <w:tcW w:w="3599"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青岛海尔智能家电有限公司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2018</w:t>
            </w:r>
          </w:p>
        </w:tc>
      </w:tr>
      <w:tr w:rsidR="006F5662">
        <w:trPr>
          <w:trHeight w:val="2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000000" w:fill="FDE9D9"/>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厦门天擎网络科技有限公司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2018</w:t>
            </w:r>
          </w:p>
        </w:tc>
      </w:tr>
      <w:tr w:rsidR="006F5662">
        <w:trPr>
          <w:trHeight w:val="2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000000" w:fill="FDE9D9"/>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广州飞瑞敖电子科技股份有限公司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2018</w:t>
            </w:r>
          </w:p>
        </w:tc>
      </w:tr>
      <w:tr w:rsidR="006F5662">
        <w:trPr>
          <w:trHeight w:val="540"/>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000000" w:fill="FDE9D9"/>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中杭信息技术产业研究院</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2018</w:t>
            </w:r>
          </w:p>
        </w:tc>
      </w:tr>
      <w:tr w:rsidR="006F5662">
        <w:trPr>
          <w:trHeight w:val="270"/>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000000" w:fill="FDE9D9"/>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厦门中恒信净化科技股份有限公司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2018</w:t>
            </w:r>
          </w:p>
        </w:tc>
      </w:tr>
      <w:tr w:rsidR="006F5662">
        <w:trPr>
          <w:trHeight w:val="540"/>
        </w:trPr>
        <w:tc>
          <w:tcPr>
            <w:tcW w:w="2961" w:type="dxa"/>
            <w:vMerge w:val="restart"/>
            <w:tcBorders>
              <w:top w:val="nil"/>
              <w:left w:val="single" w:sz="4" w:space="0" w:color="auto"/>
              <w:bottom w:val="single" w:sz="4" w:space="0" w:color="000000"/>
              <w:right w:val="single" w:sz="4" w:space="0" w:color="auto"/>
            </w:tcBorders>
            <w:shd w:val="clear" w:color="000000" w:fill="D7E4BC"/>
            <w:vAlign w:val="center"/>
          </w:tcPr>
          <w:p w:rsidR="006F5662" w:rsidRDefault="001F2CB2">
            <w:pPr>
              <w:widowControl/>
              <w:jc w:val="center"/>
              <w:rPr>
                <w:rFonts w:ascii="方正姚体" w:eastAsia="方正姚体" w:cs="宋体"/>
                <w:color w:val="000000"/>
                <w:kern w:val="0"/>
                <w:sz w:val="24"/>
                <w:szCs w:val="24"/>
              </w:rPr>
            </w:pPr>
            <w:r>
              <w:rPr>
                <w:rFonts w:ascii="方正姚体" w:eastAsia="方正姚体" w:cs="宋体" w:hint="eastAsia"/>
                <w:color w:val="000000"/>
                <w:kern w:val="0"/>
                <w:sz w:val="24"/>
                <w:szCs w:val="24"/>
              </w:rPr>
              <w:t>制冷和空调设备运行与维</w:t>
            </w:r>
            <w:r>
              <w:rPr>
                <w:rFonts w:ascii="方正姚体" w:eastAsia="方正姚体" w:cs="宋体" w:hint="eastAsia"/>
                <w:color w:val="000000"/>
                <w:kern w:val="0"/>
                <w:sz w:val="24"/>
                <w:szCs w:val="24"/>
              </w:rPr>
              <w:lastRenderedPageBreak/>
              <w:t>修（中央空调方向）</w:t>
            </w:r>
          </w:p>
        </w:tc>
        <w:tc>
          <w:tcPr>
            <w:tcW w:w="3599" w:type="dxa"/>
            <w:tcBorders>
              <w:top w:val="nil"/>
              <w:left w:val="nil"/>
              <w:bottom w:val="single" w:sz="4" w:space="0" w:color="auto"/>
              <w:right w:val="single" w:sz="4" w:space="0" w:color="auto"/>
            </w:tcBorders>
            <w:shd w:val="clear" w:color="000000" w:fill="FDE9D9"/>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lastRenderedPageBreak/>
              <w:t>大金（中国）投资有限公司广州分公司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2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000000" w:fill="FDE9D9"/>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美的集团股份有限公司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2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000000" w:fill="FDE9D9"/>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厦门中恒信净化科技股份有限公司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285"/>
        </w:trPr>
        <w:tc>
          <w:tcPr>
            <w:tcW w:w="2961" w:type="dxa"/>
            <w:vMerge w:val="restart"/>
            <w:tcBorders>
              <w:top w:val="nil"/>
              <w:left w:val="single" w:sz="4" w:space="0" w:color="auto"/>
              <w:bottom w:val="single" w:sz="4" w:space="0" w:color="000000"/>
              <w:right w:val="single" w:sz="4" w:space="0" w:color="auto"/>
            </w:tcBorders>
            <w:shd w:val="clear" w:color="000000" w:fill="D7E4BC"/>
            <w:vAlign w:val="center"/>
          </w:tcPr>
          <w:p w:rsidR="006F5662" w:rsidRDefault="001F2CB2">
            <w:pPr>
              <w:widowControl/>
              <w:jc w:val="center"/>
              <w:rPr>
                <w:rFonts w:ascii="方正姚体" w:eastAsia="方正姚体" w:cs="宋体"/>
                <w:color w:val="000000"/>
                <w:kern w:val="0"/>
                <w:sz w:val="24"/>
                <w:szCs w:val="24"/>
              </w:rPr>
            </w:pPr>
            <w:r>
              <w:rPr>
                <w:rFonts w:ascii="方正姚体" w:eastAsia="方正姚体" w:cs="宋体" w:hint="eastAsia"/>
                <w:color w:val="000000"/>
                <w:kern w:val="0"/>
                <w:sz w:val="24"/>
                <w:szCs w:val="24"/>
              </w:rPr>
              <w:t>机电技术应用（省级重点建设专业）</w:t>
            </w:r>
          </w:p>
        </w:tc>
        <w:tc>
          <w:tcPr>
            <w:tcW w:w="3599" w:type="dxa"/>
            <w:tcBorders>
              <w:top w:val="nil"/>
              <w:left w:val="nil"/>
              <w:bottom w:val="single" w:sz="4" w:space="0" w:color="auto"/>
              <w:right w:val="single" w:sz="4" w:space="0" w:color="auto"/>
            </w:tcBorders>
            <w:shd w:val="clear" w:color="000000" w:fill="FDE9D9"/>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厦门海莱照明有限公司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5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000000" w:fill="FDE9D9"/>
            <w:vAlign w:val="center"/>
          </w:tcPr>
          <w:p w:rsidR="006F5662" w:rsidRDefault="001F2CB2">
            <w:pPr>
              <w:widowControl/>
              <w:jc w:val="left"/>
              <w:rPr>
                <w:rFonts w:ascii="宋体" w:eastAsia="宋体" w:cs="宋体"/>
                <w:color w:val="000000"/>
                <w:kern w:val="0"/>
                <w:sz w:val="22"/>
                <w:szCs w:val="22"/>
              </w:rPr>
            </w:pPr>
            <w:proofErr w:type="gramStart"/>
            <w:r>
              <w:rPr>
                <w:rFonts w:ascii="宋体" w:eastAsia="宋体" w:cs="宋体" w:hint="eastAsia"/>
                <w:color w:val="000000"/>
                <w:kern w:val="0"/>
                <w:sz w:val="22"/>
                <w:szCs w:val="22"/>
              </w:rPr>
              <w:t>友达光电</w:t>
            </w:r>
            <w:proofErr w:type="gramEnd"/>
            <w:r>
              <w:rPr>
                <w:rFonts w:ascii="宋体" w:eastAsia="宋体" w:cs="宋体" w:hint="eastAsia"/>
                <w:color w:val="000000"/>
                <w:kern w:val="0"/>
                <w:sz w:val="22"/>
                <w:szCs w:val="22"/>
              </w:rPr>
              <w:t>（厦门）有限公司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5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000000" w:fill="FDE9D9"/>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NEC东金电子(厦门)有限公司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5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000000" w:fill="FDE9D9"/>
            <w:vAlign w:val="center"/>
          </w:tcPr>
          <w:p w:rsidR="006F5662" w:rsidRDefault="001F2CB2">
            <w:pPr>
              <w:widowControl/>
              <w:jc w:val="left"/>
              <w:rPr>
                <w:rFonts w:ascii="宋体" w:eastAsia="宋体" w:cs="宋体"/>
                <w:color w:val="000000"/>
                <w:kern w:val="0"/>
                <w:sz w:val="22"/>
                <w:szCs w:val="22"/>
              </w:rPr>
            </w:pPr>
            <w:proofErr w:type="gramStart"/>
            <w:r>
              <w:rPr>
                <w:rFonts w:ascii="宋体" w:eastAsia="宋体" w:cs="宋体" w:hint="eastAsia"/>
                <w:color w:val="000000"/>
                <w:kern w:val="0"/>
                <w:sz w:val="22"/>
                <w:szCs w:val="22"/>
              </w:rPr>
              <w:t>宸</w:t>
            </w:r>
            <w:proofErr w:type="gramEnd"/>
            <w:r>
              <w:rPr>
                <w:rFonts w:ascii="宋体" w:eastAsia="宋体" w:cs="宋体" w:hint="eastAsia"/>
                <w:color w:val="000000"/>
                <w:kern w:val="0"/>
                <w:sz w:val="22"/>
                <w:szCs w:val="22"/>
              </w:rPr>
              <w:t>鸿科技（厦门）有限公司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5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000000" w:fill="FDE9D9"/>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厦门市三安光电科技有限公司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5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000000" w:fill="FDE9D9"/>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联想移动通信科技有限公司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5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000000" w:fill="FDE9D9"/>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厦门通士达照明有限公司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5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nil"/>
              <w:right w:val="nil"/>
            </w:tcBorders>
            <w:shd w:val="clear" w:color="000000" w:fill="FDE9D9"/>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厦门太古飞机工程有限公司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285"/>
        </w:trPr>
        <w:tc>
          <w:tcPr>
            <w:tcW w:w="2961" w:type="dxa"/>
            <w:vMerge w:val="restart"/>
            <w:tcBorders>
              <w:top w:val="nil"/>
              <w:left w:val="single" w:sz="4" w:space="0" w:color="auto"/>
              <w:bottom w:val="single" w:sz="4" w:space="0" w:color="auto"/>
              <w:right w:val="single" w:sz="4" w:space="0" w:color="auto"/>
            </w:tcBorders>
            <w:shd w:val="clear" w:color="000000" w:fill="D7E4BC"/>
            <w:vAlign w:val="center"/>
          </w:tcPr>
          <w:p w:rsidR="006F5662" w:rsidRDefault="001F2CB2">
            <w:pPr>
              <w:widowControl/>
              <w:jc w:val="center"/>
              <w:rPr>
                <w:rFonts w:ascii="方正姚体" w:eastAsia="方正姚体" w:cs="宋体"/>
                <w:color w:val="000000"/>
                <w:kern w:val="0"/>
                <w:sz w:val="24"/>
                <w:szCs w:val="24"/>
              </w:rPr>
            </w:pPr>
            <w:r>
              <w:rPr>
                <w:rFonts w:ascii="方正姚体" w:eastAsia="方正姚体" w:cs="宋体" w:hint="eastAsia"/>
                <w:color w:val="000000"/>
                <w:kern w:val="0"/>
                <w:sz w:val="24"/>
                <w:szCs w:val="24"/>
              </w:rPr>
              <w:t>计算机网络技术（省级重点建设专业）</w:t>
            </w:r>
          </w:p>
        </w:tc>
        <w:tc>
          <w:tcPr>
            <w:tcW w:w="3599" w:type="dxa"/>
            <w:tcBorders>
              <w:top w:val="single" w:sz="4" w:space="0" w:color="auto"/>
              <w:left w:val="nil"/>
              <w:bottom w:val="single" w:sz="4" w:space="0" w:color="auto"/>
              <w:right w:val="single" w:sz="4" w:space="0" w:color="auto"/>
            </w:tcBorders>
            <w:shd w:val="clear" w:color="000000" w:fill="FDE9D9"/>
            <w:vAlign w:val="center"/>
          </w:tcPr>
          <w:p w:rsidR="006F5662" w:rsidRDefault="001F2CB2">
            <w:pPr>
              <w:widowControl/>
              <w:jc w:val="left"/>
              <w:rPr>
                <w:rFonts w:ascii="宋体" w:eastAsia="宋体" w:cs="宋体"/>
                <w:color w:val="000000"/>
                <w:kern w:val="0"/>
                <w:sz w:val="22"/>
                <w:szCs w:val="22"/>
              </w:rPr>
            </w:pPr>
            <w:proofErr w:type="gramStart"/>
            <w:r>
              <w:rPr>
                <w:rFonts w:ascii="宋体" w:eastAsia="宋体" w:cs="宋体" w:hint="eastAsia"/>
                <w:color w:val="000000"/>
                <w:kern w:val="0"/>
                <w:sz w:val="22"/>
                <w:szCs w:val="22"/>
              </w:rPr>
              <w:t>中盈创信</w:t>
            </w:r>
            <w:proofErr w:type="gramEnd"/>
            <w:r>
              <w:rPr>
                <w:rFonts w:ascii="宋体" w:eastAsia="宋体" w:cs="宋体" w:hint="eastAsia"/>
                <w:color w:val="000000"/>
                <w:kern w:val="0"/>
                <w:sz w:val="22"/>
                <w:szCs w:val="22"/>
              </w:rPr>
              <w:t>（北京）有限公司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285"/>
        </w:trPr>
        <w:tc>
          <w:tcPr>
            <w:tcW w:w="2961" w:type="dxa"/>
            <w:vMerge/>
            <w:tcBorders>
              <w:top w:val="nil"/>
              <w:left w:val="single" w:sz="4" w:space="0" w:color="auto"/>
              <w:bottom w:val="single" w:sz="4" w:space="0" w:color="auto"/>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nil"/>
              <w:right w:val="nil"/>
            </w:tcBorders>
            <w:shd w:val="clear" w:color="000000" w:fill="FDE9D9"/>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中科软有限公司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285"/>
        </w:trPr>
        <w:tc>
          <w:tcPr>
            <w:tcW w:w="2961" w:type="dxa"/>
            <w:vMerge/>
            <w:tcBorders>
              <w:top w:val="nil"/>
              <w:left w:val="single" w:sz="4" w:space="0" w:color="auto"/>
              <w:bottom w:val="single" w:sz="4" w:space="0" w:color="auto"/>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single" w:sz="4" w:space="0" w:color="auto"/>
              <w:left w:val="nil"/>
              <w:bottom w:val="single" w:sz="4" w:space="0" w:color="auto"/>
              <w:right w:val="single" w:sz="4" w:space="0" w:color="auto"/>
            </w:tcBorders>
            <w:shd w:val="clear" w:color="000000" w:fill="FDE9D9"/>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神州数码（中国）有限公司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405"/>
        </w:trPr>
        <w:tc>
          <w:tcPr>
            <w:tcW w:w="2961" w:type="dxa"/>
            <w:vMerge w:val="restart"/>
            <w:tcBorders>
              <w:top w:val="nil"/>
              <w:left w:val="single" w:sz="4" w:space="0" w:color="auto"/>
              <w:bottom w:val="single" w:sz="4" w:space="0" w:color="000000"/>
              <w:right w:val="single" w:sz="4" w:space="0" w:color="auto"/>
            </w:tcBorders>
            <w:shd w:val="clear" w:color="000000" w:fill="D7E4BC"/>
            <w:vAlign w:val="center"/>
          </w:tcPr>
          <w:p w:rsidR="006F5662" w:rsidRDefault="001F2CB2">
            <w:pPr>
              <w:widowControl/>
              <w:jc w:val="center"/>
              <w:rPr>
                <w:rFonts w:ascii="方正姚体" w:eastAsia="方正姚体" w:cs="宋体"/>
                <w:color w:val="000000"/>
                <w:kern w:val="0"/>
                <w:sz w:val="24"/>
                <w:szCs w:val="24"/>
              </w:rPr>
            </w:pPr>
            <w:r>
              <w:rPr>
                <w:rFonts w:ascii="方正姚体" w:eastAsia="方正姚体" w:cs="宋体" w:hint="eastAsia"/>
                <w:color w:val="000000"/>
                <w:kern w:val="0"/>
                <w:sz w:val="24"/>
                <w:szCs w:val="24"/>
              </w:rPr>
              <w:t>数字媒体技术应用</w:t>
            </w:r>
          </w:p>
        </w:tc>
        <w:tc>
          <w:tcPr>
            <w:tcW w:w="3599" w:type="dxa"/>
            <w:tcBorders>
              <w:top w:val="nil"/>
              <w:left w:val="nil"/>
              <w:bottom w:val="single" w:sz="4" w:space="0" w:color="auto"/>
              <w:right w:val="single" w:sz="4" w:space="0" w:color="auto"/>
            </w:tcBorders>
            <w:shd w:val="clear" w:color="000000" w:fill="FDE9D9"/>
          </w:tcPr>
          <w:p w:rsidR="006F5662" w:rsidRDefault="001F2CB2">
            <w:pPr>
              <w:widowControl/>
              <w:jc w:val="left"/>
              <w:rPr>
                <w:rFonts w:ascii="宋体" w:eastAsia="宋体" w:cs="宋体"/>
                <w:kern w:val="0"/>
                <w:sz w:val="22"/>
                <w:szCs w:val="22"/>
              </w:rPr>
            </w:pPr>
            <w:r>
              <w:rPr>
                <w:rFonts w:ascii="宋体" w:eastAsia="宋体" w:cs="宋体" w:hint="eastAsia"/>
                <w:kern w:val="0"/>
                <w:sz w:val="22"/>
                <w:szCs w:val="22"/>
              </w:rPr>
              <w:t>厦门倾国倾城婚纱摄影有限公司、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2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000000" w:fill="FDE9D9"/>
          </w:tcPr>
          <w:p w:rsidR="006F5662" w:rsidRDefault="001F2CB2">
            <w:pPr>
              <w:widowControl/>
              <w:jc w:val="left"/>
              <w:rPr>
                <w:rFonts w:ascii="宋体" w:eastAsia="宋体" w:cs="宋体"/>
                <w:kern w:val="0"/>
                <w:sz w:val="22"/>
                <w:szCs w:val="22"/>
              </w:rPr>
            </w:pPr>
            <w:r>
              <w:rPr>
                <w:rFonts w:ascii="宋体" w:eastAsia="宋体" w:cs="宋体" w:hint="eastAsia"/>
                <w:kern w:val="0"/>
                <w:sz w:val="22"/>
                <w:szCs w:val="22"/>
              </w:rPr>
              <w:t>知</w:t>
            </w:r>
            <w:proofErr w:type="gramStart"/>
            <w:r>
              <w:rPr>
                <w:rFonts w:ascii="宋体" w:eastAsia="宋体" w:cs="宋体" w:hint="eastAsia"/>
                <w:kern w:val="0"/>
                <w:sz w:val="22"/>
                <w:szCs w:val="22"/>
              </w:rPr>
              <w:t>彦</w:t>
            </w:r>
            <w:proofErr w:type="gramEnd"/>
            <w:r>
              <w:rPr>
                <w:rFonts w:ascii="宋体" w:eastAsia="宋体" w:cs="宋体" w:hint="eastAsia"/>
                <w:kern w:val="0"/>
                <w:sz w:val="22"/>
                <w:szCs w:val="22"/>
              </w:rPr>
              <w:t>教育咨询（厦门）有限公司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2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675"/>
        </w:trPr>
        <w:tc>
          <w:tcPr>
            <w:tcW w:w="2961" w:type="dxa"/>
            <w:vMerge w:val="restart"/>
            <w:tcBorders>
              <w:top w:val="nil"/>
              <w:left w:val="single" w:sz="4" w:space="0" w:color="auto"/>
              <w:bottom w:val="single" w:sz="4" w:space="0" w:color="auto"/>
              <w:right w:val="single" w:sz="4" w:space="0" w:color="auto"/>
            </w:tcBorders>
            <w:shd w:val="clear" w:color="000000" w:fill="D7E4BC"/>
            <w:vAlign w:val="center"/>
          </w:tcPr>
          <w:p w:rsidR="006F5662" w:rsidRDefault="001F2CB2">
            <w:pPr>
              <w:widowControl/>
              <w:jc w:val="center"/>
              <w:rPr>
                <w:rFonts w:ascii="方正姚体" w:eastAsia="方正姚体" w:cs="宋体"/>
                <w:color w:val="000000"/>
                <w:kern w:val="0"/>
                <w:sz w:val="24"/>
                <w:szCs w:val="24"/>
              </w:rPr>
            </w:pPr>
            <w:r>
              <w:rPr>
                <w:rFonts w:ascii="方正姚体" w:eastAsia="方正姚体" w:cs="宋体" w:hint="eastAsia"/>
                <w:color w:val="000000"/>
                <w:kern w:val="0"/>
                <w:sz w:val="24"/>
                <w:szCs w:val="24"/>
              </w:rPr>
              <w:t>化工工艺（省级示范专业）</w:t>
            </w:r>
          </w:p>
        </w:tc>
        <w:tc>
          <w:tcPr>
            <w:tcW w:w="3599" w:type="dxa"/>
            <w:tcBorders>
              <w:top w:val="nil"/>
              <w:left w:val="nil"/>
              <w:bottom w:val="single" w:sz="4" w:space="0" w:color="auto"/>
              <w:right w:val="single" w:sz="4" w:space="0" w:color="auto"/>
            </w:tcBorders>
            <w:shd w:val="clear" w:color="000000" w:fill="FDE9D9"/>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福建申远新材料有限公司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555"/>
        </w:trPr>
        <w:tc>
          <w:tcPr>
            <w:tcW w:w="2961" w:type="dxa"/>
            <w:vMerge/>
            <w:tcBorders>
              <w:top w:val="nil"/>
              <w:left w:val="single" w:sz="4" w:space="0" w:color="auto"/>
              <w:bottom w:val="single" w:sz="4" w:space="0" w:color="auto"/>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000000" w:fill="FDE9D9"/>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福建钟山化工</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780"/>
        </w:trPr>
        <w:tc>
          <w:tcPr>
            <w:tcW w:w="2961" w:type="dxa"/>
            <w:vMerge/>
            <w:tcBorders>
              <w:top w:val="nil"/>
              <w:left w:val="single" w:sz="4" w:space="0" w:color="auto"/>
              <w:bottom w:val="single" w:sz="4" w:space="0" w:color="auto"/>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000000" w:fill="FDE9D9"/>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厦门海达日用品有限公司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900"/>
        </w:trPr>
        <w:tc>
          <w:tcPr>
            <w:tcW w:w="2961" w:type="dxa"/>
            <w:vMerge/>
            <w:tcBorders>
              <w:top w:val="nil"/>
              <w:left w:val="single" w:sz="4" w:space="0" w:color="auto"/>
              <w:bottom w:val="single" w:sz="4" w:space="0" w:color="auto"/>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000000" w:fill="FDE9D9"/>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厦门金达威生物科技有限公司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705"/>
        </w:trPr>
        <w:tc>
          <w:tcPr>
            <w:tcW w:w="2961" w:type="dxa"/>
            <w:vMerge/>
            <w:tcBorders>
              <w:top w:val="nil"/>
              <w:left w:val="single" w:sz="4" w:space="0" w:color="auto"/>
              <w:bottom w:val="single" w:sz="4" w:space="0" w:color="auto"/>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000000" w:fill="FDE9D9"/>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厦门二化化工有限公司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285"/>
        </w:trPr>
        <w:tc>
          <w:tcPr>
            <w:tcW w:w="2961" w:type="dxa"/>
            <w:vMerge w:val="restart"/>
            <w:tcBorders>
              <w:top w:val="nil"/>
              <w:left w:val="single" w:sz="4" w:space="0" w:color="auto"/>
              <w:bottom w:val="single" w:sz="4" w:space="0" w:color="000000"/>
              <w:right w:val="single" w:sz="4" w:space="0" w:color="auto"/>
            </w:tcBorders>
            <w:shd w:val="clear" w:color="000000" w:fill="D7E4BC"/>
            <w:vAlign w:val="center"/>
          </w:tcPr>
          <w:p w:rsidR="006F5662" w:rsidRDefault="001F2CB2">
            <w:pPr>
              <w:widowControl/>
              <w:jc w:val="center"/>
              <w:rPr>
                <w:rFonts w:ascii="方正姚体" w:eastAsia="方正姚体" w:cs="宋体"/>
                <w:color w:val="000000"/>
                <w:kern w:val="0"/>
                <w:sz w:val="24"/>
                <w:szCs w:val="24"/>
              </w:rPr>
            </w:pPr>
            <w:r>
              <w:rPr>
                <w:rFonts w:ascii="方正姚体" w:eastAsia="方正姚体" w:cs="宋体" w:hint="eastAsia"/>
                <w:color w:val="000000"/>
                <w:kern w:val="0"/>
                <w:sz w:val="24"/>
                <w:szCs w:val="24"/>
              </w:rPr>
              <w:t>工业分析与检验（首批国家级示范专业）</w:t>
            </w:r>
          </w:p>
        </w:tc>
        <w:tc>
          <w:tcPr>
            <w:tcW w:w="3599" w:type="dxa"/>
            <w:tcBorders>
              <w:top w:val="nil"/>
              <w:left w:val="nil"/>
              <w:bottom w:val="single" w:sz="4" w:space="0" w:color="auto"/>
              <w:right w:val="single" w:sz="4" w:space="0" w:color="auto"/>
            </w:tcBorders>
            <w:shd w:val="clear" w:color="000000" w:fill="FDE9D9"/>
          </w:tcPr>
          <w:p w:rsidR="006F5662" w:rsidRDefault="001F2CB2">
            <w:pPr>
              <w:widowControl/>
              <w:jc w:val="left"/>
              <w:rPr>
                <w:rFonts w:ascii="宋体" w:eastAsia="宋体" w:cs="宋体"/>
                <w:kern w:val="0"/>
                <w:sz w:val="22"/>
                <w:szCs w:val="22"/>
              </w:rPr>
            </w:pPr>
            <w:r>
              <w:rPr>
                <w:rFonts w:ascii="宋体" w:eastAsia="宋体" w:cs="宋体" w:hint="eastAsia"/>
                <w:kern w:val="0"/>
                <w:sz w:val="22"/>
                <w:szCs w:val="22"/>
              </w:rPr>
              <w:t>厦门金旸新材料有限公司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2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000000" w:fill="FDE9D9"/>
          </w:tcPr>
          <w:p w:rsidR="006F5662" w:rsidRDefault="001F2CB2">
            <w:pPr>
              <w:widowControl/>
              <w:jc w:val="left"/>
              <w:rPr>
                <w:rFonts w:ascii="宋体" w:eastAsia="宋体" w:cs="宋体"/>
                <w:kern w:val="0"/>
                <w:sz w:val="22"/>
                <w:szCs w:val="22"/>
              </w:rPr>
            </w:pPr>
            <w:r>
              <w:rPr>
                <w:rFonts w:ascii="宋体" w:eastAsia="宋体" w:cs="宋体" w:hint="eastAsia"/>
                <w:kern w:val="0"/>
                <w:sz w:val="22"/>
                <w:szCs w:val="22"/>
              </w:rPr>
              <w:t>厦门妙吉祥香道文化企业</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2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000000" w:fill="FDE9D9"/>
          </w:tcPr>
          <w:p w:rsidR="006F5662" w:rsidRDefault="001F2CB2">
            <w:pPr>
              <w:widowControl/>
              <w:jc w:val="left"/>
              <w:rPr>
                <w:rFonts w:ascii="宋体" w:eastAsia="宋体" w:cs="宋体"/>
                <w:kern w:val="0"/>
                <w:sz w:val="22"/>
                <w:szCs w:val="22"/>
              </w:rPr>
            </w:pPr>
            <w:r>
              <w:rPr>
                <w:rFonts w:ascii="宋体" w:eastAsia="宋体" w:cs="宋体" w:hint="eastAsia"/>
                <w:kern w:val="0"/>
                <w:sz w:val="22"/>
                <w:szCs w:val="22"/>
              </w:rPr>
              <w:t>福建申远新材料有限公司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2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000000" w:fill="FDE9D9"/>
          </w:tcPr>
          <w:p w:rsidR="006F5662" w:rsidRDefault="001F2CB2">
            <w:pPr>
              <w:widowControl/>
              <w:jc w:val="left"/>
              <w:rPr>
                <w:rFonts w:ascii="宋体" w:eastAsia="宋体" w:cs="宋体"/>
                <w:kern w:val="0"/>
                <w:sz w:val="22"/>
                <w:szCs w:val="22"/>
              </w:rPr>
            </w:pPr>
            <w:r>
              <w:rPr>
                <w:rFonts w:ascii="宋体" w:eastAsia="宋体" w:cs="宋体" w:hint="eastAsia"/>
                <w:kern w:val="0"/>
                <w:sz w:val="22"/>
                <w:szCs w:val="22"/>
              </w:rPr>
              <w:t>福建钟山化工</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2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000000" w:fill="FDE9D9"/>
          </w:tcPr>
          <w:p w:rsidR="006F5662" w:rsidRDefault="001F2CB2">
            <w:pPr>
              <w:widowControl/>
              <w:jc w:val="left"/>
              <w:rPr>
                <w:rFonts w:ascii="宋体" w:eastAsia="宋体" w:cs="宋体"/>
                <w:kern w:val="0"/>
                <w:sz w:val="22"/>
                <w:szCs w:val="22"/>
              </w:rPr>
            </w:pPr>
            <w:r>
              <w:rPr>
                <w:rFonts w:ascii="宋体" w:eastAsia="宋体" w:cs="宋体" w:hint="eastAsia"/>
                <w:kern w:val="0"/>
                <w:sz w:val="22"/>
                <w:szCs w:val="22"/>
              </w:rPr>
              <w:t>厦门海达日用品有限公司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2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000000" w:fill="FDE9D9"/>
          </w:tcPr>
          <w:p w:rsidR="006F5662" w:rsidRDefault="001F2CB2">
            <w:pPr>
              <w:widowControl/>
              <w:jc w:val="left"/>
              <w:rPr>
                <w:rFonts w:ascii="宋体" w:eastAsia="宋体" w:cs="宋体"/>
                <w:kern w:val="0"/>
                <w:sz w:val="22"/>
                <w:szCs w:val="22"/>
              </w:rPr>
            </w:pPr>
            <w:r>
              <w:rPr>
                <w:rFonts w:ascii="宋体" w:eastAsia="宋体" w:cs="宋体" w:hint="eastAsia"/>
                <w:kern w:val="0"/>
                <w:sz w:val="22"/>
                <w:szCs w:val="22"/>
              </w:rPr>
              <w:t>厦门金达威生物科技有限公司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2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000000" w:fill="FDE9D9"/>
          </w:tcPr>
          <w:p w:rsidR="006F5662" w:rsidRDefault="001F2CB2">
            <w:pPr>
              <w:widowControl/>
              <w:jc w:val="left"/>
              <w:rPr>
                <w:rFonts w:ascii="宋体" w:eastAsia="宋体" w:cs="宋体"/>
                <w:kern w:val="0"/>
                <w:sz w:val="22"/>
                <w:szCs w:val="22"/>
              </w:rPr>
            </w:pPr>
            <w:r>
              <w:rPr>
                <w:rFonts w:ascii="宋体" w:eastAsia="宋体" w:cs="宋体" w:hint="eastAsia"/>
                <w:kern w:val="0"/>
                <w:sz w:val="22"/>
                <w:szCs w:val="22"/>
              </w:rPr>
              <w:t>厦门牡丹香化实业有限公司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2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000000" w:fill="FDE9D9"/>
          </w:tcPr>
          <w:p w:rsidR="006F5662" w:rsidRDefault="001F2CB2">
            <w:pPr>
              <w:widowControl/>
              <w:jc w:val="left"/>
              <w:rPr>
                <w:rFonts w:ascii="宋体" w:eastAsia="宋体" w:cs="宋体"/>
                <w:kern w:val="0"/>
                <w:sz w:val="22"/>
                <w:szCs w:val="22"/>
              </w:rPr>
            </w:pPr>
            <w:r>
              <w:rPr>
                <w:rFonts w:ascii="宋体" w:eastAsia="宋体" w:cs="宋体" w:hint="eastAsia"/>
                <w:kern w:val="0"/>
                <w:sz w:val="22"/>
                <w:szCs w:val="22"/>
              </w:rPr>
              <w:t>厦门钨业股份有限公司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2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nil"/>
              <w:right w:val="nil"/>
            </w:tcBorders>
            <w:shd w:val="clear" w:color="auto" w:fill="auto"/>
            <w:vAlign w:val="center"/>
          </w:tcPr>
          <w:p w:rsidR="006F5662" w:rsidRDefault="001F2CB2">
            <w:pPr>
              <w:widowControl/>
              <w:jc w:val="left"/>
              <w:rPr>
                <w:rFonts w:ascii="宋体" w:eastAsia="宋体" w:cs="宋体"/>
                <w:color w:val="000000"/>
                <w:kern w:val="0"/>
                <w:sz w:val="24"/>
                <w:szCs w:val="24"/>
              </w:rPr>
            </w:pPr>
            <w:r>
              <w:rPr>
                <w:rFonts w:ascii="宋体" w:eastAsia="宋体" w:cs="宋体" w:hint="eastAsia"/>
                <w:color w:val="000000"/>
                <w:kern w:val="0"/>
                <w:sz w:val="24"/>
                <w:szCs w:val="24"/>
              </w:rPr>
              <w:t>厦门海荭兴仪器股份有限公司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2018</w:t>
            </w:r>
          </w:p>
        </w:tc>
      </w:tr>
      <w:tr w:rsidR="006F5662">
        <w:trPr>
          <w:trHeight w:val="285"/>
        </w:trPr>
        <w:tc>
          <w:tcPr>
            <w:tcW w:w="2961" w:type="dxa"/>
            <w:vMerge w:val="restart"/>
            <w:tcBorders>
              <w:top w:val="nil"/>
              <w:left w:val="single" w:sz="4" w:space="0" w:color="auto"/>
              <w:bottom w:val="single" w:sz="4" w:space="0" w:color="000000"/>
              <w:right w:val="single" w:sz="4" w:space="0" w:color="auto"/>
            </w:tcBorders>
            <w:shd w:val="clear" w:color="000000" w:fill="D7E4BC"/>
            <w:vAlign w:val="center"/>
          </w:tcPr>
          <w:p w:rsidR="006F5662" w:rsidRDefault="001F2CB2">
            <w:pPr>
              <w:widowControl/>
              <w:jc w:val="center"/>
              <w:rPr>
                <w:rFonts w:ascii="方正姚体" w:eastAsia="方正姚体" w:cs="宋体"/>
                <w:color w:val="000000"/>
                <w:kern w:val="0"/>
                <w:sz w:val="24"/>
                <w:szCs w:val="24"/>
              </w:rPr>
            </w:pPr>
            <w:r>
              <w:rPr>
                <w:rFonts w:ascii="方正姚体" w:eastAsia="方正姚体" w:cs="宋体" w:hint="eastAsia"/>
                <w:color w:val="000000"/>
                <w:kern w:val="0"/>
                <w:sz w:val="24"/>
                <w:szCs w:val="24"/>
              </w:rPr>
              <w:t>产品质量监督检验（食品检验方向）</w:t>
            </w:r>
          </w:p>
        </w:tc>
        <w:tc>
          <w:tcPr>
            <w:tcW w:w="3599" w:type="dxa"/>
            <w:tcBorders>
              <w:top w:val="single" w:sz="4" w:space="0" w:color="auto"/>
              <w:left w:val="nil"/>
              <w:bottom w:val="single" w:sz="4" w:space="0" w:color="auto"/>
              <w:right w:val="single" w:sz="4" w:space="0" w:color="auto"/>
            </w:tcBorders>
            <w:shd w:val="clear" w:color="000000" w:fill="FDE9D9"/>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厦门金达威生物科技有限公司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2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000000" w:fill="FDE9D9"/>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厦门牡丹香化实业有限公司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2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nil"/>
              <w:right w:val="nil"/>
            </w:tcBorders>
            <w:shd w:val="clear" w:color="auto" w:fill="auto"/>
            <w:vAlign w:val="center"/>
          </w:tcPr>
          <w:p w:rsidR="006F5662" w:rsidRDefault="001F2CB2">
            <w:pPr>
              <w:widowControl/>
              <w:jc w:val="left"/>
              <w:rPr>
                <w:rFonts w:ascii="宋体" w:eastAsia="宋体" w:cs="宋体"/>
                <w:color w:val="000000"/>
                <w:kern w:val="0"/>
                <w:sz w:val="24"/>
                <w:szCs w:val="24"/>
              </w:rPr>
            </w:pPr>
            <w:r>
              <w:rPr>
                <w:rFonts w:ascii="宋体" w:eastAsia="宋体" w:cs="宋体" w:hint="eastAsia"/>
                <w:color w:val="000000"/>
                <w:kern w:val="0"/>
                <w:sz w:val="24"/>
                <w:szCs w:val="24"/>
              </w:rPr>
              <w:t>厦门海荭兴仪器股份有限公司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2018</w:t>
            </w:r>
          </w:p>
        </w:tc>
      </w:tr>
      <w:tr w:rsidR="006F5662">
        <w:trPr>
          <w:trHeight w:val="285"/>
        </w:trPr>
        <w:tc>
          <w:tcPr>
            <w:tcW w:w="2961" w:type="dxa"/>
            <w:tcBorders>
              <w:top w:val="nil"/>
              <w:left w:val="single" w:sz="4" w:space="0" w:color="auto"/>
              <w:bottom w:val="nil"/>
              <w:right w:val="single" w:sz="4" w:space="0" w:color="auto"/>
            </w:tcBorders>
            <w:shd w:val="clear" w:color="000000" w:fill="D7E4BC"/>
            <w:vAlign w:val="center"/>
          </w:tcPr>
          <w:p w:rsidR="006F5662" w:rsidRDefault="001F2CB2">
            <w:pPr>
              <w:widowControl/>
              <w:jc w:val="center"/>
              <w:rPr>
                <w:rFonts w:ascii="方正姚体" w:eastAsia="方正姚体" w:cs="宋体"/>
                <w:color w:val="000000"/>
                <w:kern w:val="0"/>
                <w:sz w:val="24"/>
                <w:szCs w:val="24"/>
              </w:rPr>
            </w:pPr>
            <w:r>
              <w:rPr>
                <w:rFonts w:ascii="方正姚体" w:eastAsia="方正姚体" w:cs="宋体" w:hint="eastAsia"/>
                <w:color w:val="000000"/>
                <w:kern w:val="0"/>
                <w:sz w:val="24"/>
                <w:szCs w:val="24"/>
              </w:rPr>
              <w:t xml:space="preserve">　</w:t>
            </w:r>
          </w:p>
        </w:tc>
        <w:tc>
          <w:tcPr>
            <w:tcW w:w="3599" w:type="dxa"/>
            <w:tcBorders>
              <w:top w:val="nil"/>
              <w:left w:val="nil"/>
              <w:bottom w:val="single" w:sz="4" w:space="0" w:color="auto"/>
              <w:right w:val="single" w:sz="4" w:space="0" w:color="auto"/>
            </w:tcBorders>
            <w:shd w:val="clear" w:color="000000" w:fill="FDE9D9"/>
          </w:tcPr>
          <w:p w:rsidR="006F5662" w:rsidRDefault="001F2CB2">
            <w:pPr>
              <w:widowControl/>
              <w:jc w:val="left"/>
              <w:rPr>
                <w:rFonts w:ascii="宋体" w:eastAsia="宋体" w:cs="宋体"/>
                <w:kern w:val="0"/>
                <w:sz w:val="22"/>
                <w:szCs w:val="22"/>
              </w:rPr>
            </w:pPr>
            <w:r>
              <w:rPr>
                <w:rFonts w:ascii="宋体" w:eastAsia="宋体" w:cs="宋体" w:hint="eastAsia"/>
                <w:kern w:val="0"/>
                <w:sz w:val="22"/>
                <w:szCs w:val="22"/>
              </w:rPr>
              <w:t>博</w:t>
            </w:r>
            <w:proofErr w:type="gramStart"/>
            <w:r>
              <w:rPr>
                <w:rFonts w:ascii="宋体" w:eastAsia="宋体" w:cs="宋体" w:hint="eastAsia"/>
                <w:kern w:val="0"/>
                <w:sz w:val="22"/>
                <w:szCs w:val="22"/>
              </w:rPr>
              <w:t>世</w:t>
            </w:r>
            <w:proofErr w:type="gramEnd"/>
            <w:r>
              <w:rPr>
                <w:rFonts w:ascii="宋体" w:eastAsia="宋体" w:cs="宋体" w:hint="eastAsia"/>
                <w:kern w:val="0"/>
                <w:sz w:val="22"/>
                <w:szCs w:val="22"/>
              </w:rPr>
              <w:t>汽车检测设备(深圳)有限公司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6F5662">
            <w:pPr>
              <w:widowControl/>
              <w:jc w:val="right"/>
              <w:rPr>
                <w:rFonts w:ascii="宋体" w:eastAsia="宋体" w:cs="宋体"/>
                <w:color w:val="000000"/>
                <w:kern w:val="0"/>
                <w:sz w:val="22"/>
                <w:szCs w:val="22"/>
              </w:rPr>
            </w:pPr>
          </w:p>
        </w:tc>
      </w:tr>
      <w:tr w:rsidR="006F5662">
        <w:trPr>
          <w:trHeight w:val="285"/>
        </w:trPr>
        <w:tc>
          <w:tcPr>
            <w:tcW w:w="2961" w:type="dxa"/>
            <w:vMerge w:val="restart"/>
            <w:tcBorders>
              <w:top w:val="nil"/>
              <w:left w:val="single" w:sz="4" w:space="0" w:color="auto"/>
              <w:bottom w:val="single" w:sz="4" w:space="0" w:color="000000"/>
              <w:right w:val="single" w:sz="4" w:space="0" w:color="auto"/>
            </w:tcBorders>
            <w:shd w:val="clear" w:color="000000" w:fill="D7E4BC"/>
            <w:vAlign w:val="center"/>
          </w:tcPr>
          <w:p w:rsidR="006F5662" w:rsidRDefault="001F2CB2">
            <w:pPr>
              <w:widowControl/>
              <w:jc w:val="center"/>
              <w:rPr>
                <w:rFonts w:ascii="方正姚体" w:eastAsia="方正姚体" w:cs="宋体"/>
                <w:color w:val="000000"/>
                <w:kern w:val="0"/>
                <w:sz w:val="24"/>
                <w:szCs w:val="24"/>
              </w:rPr>
            </w:pPr>
            <w:r>
              <w:rPr>
                <w:rFonts w:ascii="方正姚体" w:eastAsia="方正姚体" w:cs="宋体" w:hint="eastAsia"/>
                <w:color w:val="000000"/>
                <w:kern w:val="0"/>
                <w:sz w:val="24"/>
                <w:szCs w:val="24"/>
              </w:rPr>
              <w:t>汽车运用与维修（市级骨干专业）</w:t>
            </w:r>
          </w:p>
        </w:tc>
        <w:tc>
          <w:tcPr>
            <w:tcW w:w="3599" w:type="dxa"/>
            <w:tcBorders>
              <w:top w:val="nil"/>
              <w:left w:val="nil"/>
              <w:bottom w:val="single" w:sz="4" w:space="0" w:color="auto"/>
              <w:right w:val="single" w:sz="4" w:space="0" w:color="auto"/>
            </w:tcBorders>
            <w:shd w:val="clear" w:color="000000" w:fill="FDE9D9"/>
          </w:tcPr>
          <w:p w:rsidR="006F5662" w:rsidRDefault="001F2CB2">
            <w:pPr>
              <w:widowControl/>
              <w:jc w:val="left"/>
              <w:rPr>
                <w:rFonts w:ascii="宋体" w:eastAsia="宋体" w:cs="宋体"/>
                <w:kern w:val="0"/>
                <w:sz w:val="22"/>
                <w:szCs w:val="22"/>
              </w:rPr>
            </w:pPr>
            <w:r>
              <w:rPr>
                <w:rFonts w:ascii="宋体" w:eastAsia="宋体" w:cs="宋体" w:hint="eastAsia"/>
                <w:kern w:val="0"/>
                <w:sz w:val="22"/>
                <w:szCs w:val="22"/>
              </w:rPr>
              <w:t>北京汇智慧众汽车技术研究院</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ind w:right="220"/>
              <w:jc w:val="right"/>
              <w:rPr>
                <w:rFonts w:ascii="宋体" w:eastAsia="宋体" w:cs="宋体"/>
                <w:color w:val="000000"/>
                <w:kern w:val="0"/>
                <w:sz w:val="22"/>
                <w:szCs w:val="22"/>
              </w:rPr>
            </w:pPr>
            <w:r>
              <w:rPr>
                <w:rFonts w:ascii="宋体" w:eastAsia="宋体" w:cs="宋体" w:hint="eastAsia"/>
                <w:color w:val="000000"/>
                <w:kern w:val="0"/>
                <w:sz w:val="22"/>
                <w:szCs w:val="22"/>
              </w:rPr>
              <w:t>2018</w:t>
            </w:r>
          </w:p>
        </w:tc>
      </w:tr>
      <w:tr w:rsidR="006F5662">
        <w:trPr>
          <w:trHeight w:val="2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000000" w:fill="FDE9D9"/>
          </w:tcPr>
          <w:p w:rsidR="006F5662" w:rsidRDefault="001F2CB2">
            <w:pPr>
              <w:widowControl/>
              <w:jc w:val="left"/>
              <w:rPr>
                <w:rFonts w:ascii="宋体" w:eastAsia="宋体" w:cs="宋体"/>
                <w:kern w:val="0"/>
                <w:sz w:val="22"/>
                <w:szCs w:val="22"/>
              </w:rPr>
            </w:pPr>
            <w:r>
              <w:rPr>
                <w:rFonts w:ascii="宋体" w:eastAsia="宋体" w:cs="宋体" w:hint="eastAsia"/>
                <w:kern w:val="0"/>
                <w:sz w:val="22"/>
                <w:szCs w:val="22"/>
              </w:rPr>
              <w:t>厦门</w:t>
            </w:r>
            <w:proofErr w:type="gramStart"/>
            <w:r>
              <w:rPr>
                <w:rFonts w:ascii="宋体" w:eastAsia="宋体" w:cs="宋体" w:hint="eastAsia"/>
                <w:kern w:val="0"/>
                <w:sz w:val="22"/>
                <w:szCs w:val="22"/>
              </w:rPr>
              <w:t>宏信车友</w:t>
            </w:r>
            <w:proofErr w:type="gramEnd"/>
            <w:r>
              <w:rPr>
                <w:rFonts w:ascii="宋体" w:eastAsia="宋体" w:cs="宋体" w:hint="eastAsia"/>
                <w:kern w:val="0"/>
                <w:sz w:val="22"/>
                <w:szCs w:val="22"/>
              </w:rPr>
              <w:t>汽车销售服务有限公司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ind w:right="220"/>
              <w:jc w:val="right"/>
              <w:rPr>
                <w:rFonts w:ascii="宋体" w:eastAsia="宋体" w:cs="宋体"/>
                <w:color w:val="000000"/>
                <w:kern w:val="0"/>
                <w:sz w:val="22"/>
                <w:szCs w:val="22"/>
              </w:rPr>
            </w:pPr>
            <w:r>
              <w:rPr>
                <w:rFonts w:ascii="宋体" w:eastAsia="宋体" w:cs="宋体" w:hint="eastAsia"/>
                <w:color w:val="000000"/>
                <w:kern w:val="0"/>
                <w:sz w:val="22"/>
                <w:szCs w:val="22"/>
              </w:rPr>
              <w:t>2018</w:t>
            </w:r>
          </w:p>
        </w:tc>
      </w:tr>
      <w:tr w:rsidR="006F5662">
        <w:trPr>
          <w:trHeight w:val="2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000000" w:fill="FDE9D9"/>
          </w:tcPr>
          <w:p w:rsidR="006F5662" w:rsidRDefault="001F2CB2">
            <w:pPr>
              <w:widowControl/>
              <w:jc w:val="left"/>
              <w:rPr>
                <w:rFonts w:ascii="宋体" w:eastAsia="宋体" w:cs="宋体"/>
                <w:kern w:val="0"/>
                <w:sz w:val="22"/>
                <w:szCs w:val="22"/>
              </w:rPr>
            </w:pPr>
            <w:r>
              <w:rPr>
                <w:rFonts w:ascii="宋体" w:eastAsia="宋体" w:cs="宋体" w:hint="eastAsia"/>
                <w:kern w:val="0"/>
                <w:sz w:val="22"/>
                <w:szCs w:val="22"/>
              </w:rPr>
              <w:t>厦门佳凯盛汽车贸易有限公司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ind w:right="220"/>
              <w:jc w:val="right"/>
              <w:rPr>
                <w:rFonts w:ascii="宋体" w:eastAsia="宋体" w:cs="宋体"/>
                <w:color w:val="000000"/>
                <w:kern w:val="0"/>
                <w:sz w:val="22"/>
                <w:szCs w:val="22"/>
              </w:rPr>
            </w:pPr>
            <w:r>
              <w:rPr>
                <w:rFonts w:ascii="宋体" w:eastAsia="宋体" w:cs="宋体" w:hint="eastAsia"/>
                <w:color w:val="000000"/>
                <w:kern w:val="0"/>
                <w:sz w:val="22"/>
                <w:szCs w:val="22"/>
              </w:rPr>
              <w:t>2018</w:t>
            </w:r>
          </w:p>
        </w:tc>
      </w:tr>
      <w:tr w:rsidR="006F5662">
        <w:trPr>
          <w:trHeight w:val="2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厦门市明日德维汽车服务连锁有限公司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ind w:right="220"/>
              <w:jc w:val="right"/>
              <w:rPr>
                <w:rFonts w:ascii="宋体" w:eastAsia="宋体" w:cs="宋体"/>
                <w:color w:val="000000"/>
                <w:kern w:val="0"/>
                <w:sz w:val="22"/>
                <w:szCs w:val="22"/>
              </w:rPr>
            </w:pPr>
            <w:r>
              <w:rPr>
                <w:rFonts w:ascii="宋体" w:eastAsia="宋体" w:cs="宋体" w:hint="eastAsia"/>
                <w:color w:val="000000"/>
                <w:kern w:val="0"/>
                <w:sz w:val="22"/>
                <w:szCs w:val="22"/>
              </w:rPr>
              <w:t>2018</w:t>
            </w:r>
          </w:p>
        </w:tc>
      </w:tr>
      <w:tr w:rsidR="006F5662">
        <w:trPr>
          <w:trHeight w:val="717"/>
        </w:trPr>
        <w:tc>
          <w:tcPr>
            <w:tcW w:w="2961" w:type="dxa"/>
            <w:tcBorders>
              <w:top w:val="nil"/>
              <w:left w:val="single" w:sz="4" w:space="0" w:color="auto"/>
              <w:bottom w:val="single" w:sz="4" w:space="0" w:color="000000"/>
              <w:right w:val="single" w:sz="4" w:space="0" w:color="auto"/>
            </w:tcBorders>
            <w:shd w:val="clear" w:color="000000" w:fill="D7E4BC"/>
            <w:vAlign w:val="center"/>
          </w:tcPr>
          <w:p w:rsidR="006F5662" w:rsidRDefault="001F2CB2">
            <w:pPr>
              <w:widowControl/>
              <w:jc w:val="center"/>
              <w:rPr>
                <w:rFonts w:ascii="方正姚体" w:eastAsia="方正姚体" w:cs="宋体"/>
                <w:color w:val="000000"/>
                <w:kern w:val="0"/>
                <w:sz w:val="24"/>
                <w:szCs w:val="24"/>
              </w:rPr>
            </w:pPr>
            <w:r>
              <w:rPr>
                <w:rFonts w:ascii="方正姚体" w:eastAsia="方正姚体" w:cs="宋体" w:hint="eastAsia"/>
                <w:color w:val="000000"/>
                <w:kern w:val="0"/>
                <w:sz w:val="24"/>
                <w:szCs w:val="24"/>
              </w:rPr>
              <w:t>城市轨道交通车辆运用与维修</w:t>
            </w:r>
          </w:p>
        </w:tc>
        <w:tc>
          <w:tcPr>
            <w:tcW w:w="3599" w:type="dxa"/>
            <w:tcBorders>
              <w:top w:val="nil"/>
              <w:left w:val="nil"/>
              <w:bottom w:val="single" w:sz="4" w:space="0" w:color="auto"/>
              <w:right w:val="single" w:sz="4" w:space="0" w:color="auto"/>
            </w:tcBorders>
            <w:shd w:val="clear" w:color="000000" w:fill="FDE9D9"/>
          </w:tcPr>
          <w:p w:rsidR="006F5662" w:rsidRDefault="001F2CB2">
            <w:pPr>
              <w:widowControl/>
              <w:jc w:val="left"/>
              <w:rPr>
                <w:rFonts w:ascii="宋体" w:eastAsia="宋体" w:cs="宋体"/>
                <w:kern w:val="0"/>
                <w:sz w:val="22"/>
                <w:szCs w:val="22"/>
              </w:rPr>
            </w:pPr>
            <w:r>
              <w:rPr>
                <w:rFonts w:ascii="宋体" w:eastAsia="宋体" w:cs="宋体" w:hint="eastAsia"/>
                <w:kern w:val="0"/>
                <w:sz w:val="22"/>
                <w:szCs w:val="22"/>
              </w:rPr>
              <w:t>厦门轨道交通集团</w:t>
            </w:r>
          </w:p>
        </w:tc>
        <w:tc>
          <w:tcPr>
            <w:tcW w:w="1236" w:type="dxa"/>
            <w:tcBorders>
              <w:top w:val="nil"/>
              <w:left w:val="nil"/>
              <w:bottom w:val="single" w:sz="4" w:space="0" w:color="auto"/>
              <w:right w:val="single" w:sz="4" w:space="0" w:color="auto"/>
            </w:tcBorders>
            <w:shd w:val="clear" w:color="auto" w:fill="auto"/>
            <w:vAlign w:val="center"/>
          </w:tcPr>
          <w:p w:rsidR="006F5662" w:rsidRDefault="006F5662">
            <w:pPr>
              <w:widowControl/>
              <w:jc w:val="right"/>
              <w:rPr>
                <w:rFonts w:ascii="宋体" w:eastAsia="宋体" w:cs="宋体"/>
                <w:color w:val="000000"/>
                <w:kern w:val="0"/>
                <w:sz w:val="22"/>
                <w:szCs w:val="22"/>
              </w:rPr>
            </w:pPr>
          </w:p>
        </w:tc>
      </w:tr>
      <w:tr w:rsidR="006F5662">
        <w:trPr>
          <w:trHeight w:val="285"/>
        </w:trPr>
        <w:tc>
          <w:tcPr>
            <w:tcW w:w="2961" w:type="dxa"/>
            <w:tcBorders>
              <w:top w:val="nil"/>
              <w:left w:val="single" w:sz="4" w:space="0" w:color="auto"/>
              <w:bottom w:val="single" w:sz="4" w:space="0" w:color="auto"/>
              <w:right w:val="single" w:sz="4" w:space="0" w:color="auto"/>
            </w:tcBorders>
            <w:shd w:val="clear" w:color="000000" w:fill="D7E4BC"/>
            <w:vAlign w:val="center"/>
          </w:tcPr>
          <w:p w:rsidR="006F5662" w:rsidRDefault="001F2CB2">
            <w:pPr>
              <w:widowControl/>
              <w:jc w:val="center"/>
              <w:rPr>
                <w:rFonts w:ascii="方正姚体" w:eastAsia="方正姚体" w:cs="宋体"/>
                <w:color w:val="000000"/>
                <w:kern w:val="0"/>
                <w:sz w:val="24"/>
                <w:szCs w:val="24"/>
              </w:rPr>
            </w:pPr>
            <w:r>
              <w:rPr>
                <w:rFonts w:ascii="方正姚体" w:eastAsia="方正姚体" w:cs="宋体" w:hint="eastAsia"/>
                <w:color w:val="000000"/>
                <w:kern w:val="0"/>
                <w:sz w:val="24"/>
                <w:szCs w:val="24"/>
              </w:rPr>
              <w:t>城市轨道交通运营管理</w:t>
            </w:r>
          </w:p>
        </w:tc>
        <w:tc>
          <w:tcPr>
            <w:tcW w:w="3599" w:type="dxa"/>
            <w:tcBorders>
              <w:top w:val="single" w:sz="4" w:space="0" w:color="auto"/>
              <w:left w:val="nil"/>
              <w:bottom w:val="single" w:sz="4" w:space="0" w:color="auto"/>
              <w:right w:val="single" w:sz="4" w:space="0" w:color="auto"/>
            </w:tcBorders>
            <w:shd w:val="clear" w:color="000000" w:fill="FDE9D9"/>
          </w:tcPr>
          <w:p w:rsidR="006F5662" w:rsidRDefault="001F2CB2">
            <w:pPr>
              <w:widowControl/>
              <w:jc w:val="left"/>
              <w:rPr>
                <w:rFonts w:ascii="宋体" w:eastAsia="宋体" w:cs="宋体"/>
                <w:kern w:val="0"/>
                <w:sz w:val="22"/>
                <w:szCs w:val="22"/>
              </w:rPr>
            </w:pPr>
            <w:r>
              <w:rPr>
                <w:rFonts w:ascii="宋体" w:eastAsia="宋体" w:cs="宋体" w:hint="eastAsia"/>
                <w:kern w:val="0"/>
                <w:sz w:val="22"/>
                <w:szCs w:val="22"/>
              </w:rPr>
              <w:t>厦门轨道交通集团</w:t>
            </w:r>
          </w:p>
        </w:tc>
        <w:tc>
          <w:tcPr>
            <w:tcW w:w="1236" w:type="dxa"/>
            <w:tcBorders>
              <w:top w:val="nil"/>
              <w:left w:val="nil"/>
              <w:bottom w:val="single" w:sz="4" w:space="0" w:color="auto"/>
              <w:right w:val="single" w:sz="4" w:space="0" w:color="auto"/>
            </w:tcBorders>
            <w:shd w:val="clear" w:color="auto" w:fill="auto"/>
            <w:vAlign w:val="center"/>
          </w:tcPr>
          <w:p w:rsidR="006F5662" w:rsidRDefault="006F5662">
            <w:pPr>
              <w:widowControl/>
              <w:jc w:val="right"/>
              <w:rPr>
                <w:rFonts w:ascii="宋体" w:eastAsia="宋体" w:cs="宋体"/>
                <w:color w:val="000000"/>
                <w:kern w:val="0"/>
                <w:sz w:val="22"/>
                <w:szCs w:val="22"/>
              </w:rPr>
            </w:pPr>
          </w:p>
        </w:tc>
      </w:tr>
      <w:tr w:rsidR="006F5662">
        <w:trPr>
          <w:trHeight w:val="285"/>
        </w:trPr>
        <w:tc>
          <w:tcPr>
            <w:tcW w:w="2961" w:type="dxa"/>
            <w:tcBorders>
              <w:top w:val="nil"/>
              <w:left w:val="single" w:sz="4" w:space="0" w:color="auto"/>
              <w:bottom w:val="single" w:sz="4" w:space="0" w:color="000000"/>
              <w:right w:val="single" w:sz="4" w:space="0" w:color="auto"/>
            </w:tcBorders>
            <w:shd w:val="clear" w:color="000000" w:fill="D7E4BC"/>
            <w:vAlign w:val="center"/>
          </w:tcPr>
          <w:p w:rsidR="006F5662" w:rsidRDefault="001F2CB2">
            <w:pPr>
              <w:widowControl/>
              <w:jc w:val="center"/>
              <w:rPr>
                <w:rFonts w:ascii="方正姚体" w:eastAsia="方正姚体" w:cs="宋体"/>
                <w:color w:val="000000"/>
                <w:kern w:val="0"/>
                <w:sz w:val="24"/>
                <w:szCs w:val="24"/>
              </w:rPr>
            </w:pPr>
            <w:r>
              <w:rPr>
                <w:rFonts w:ascii="方正姚体" w:eastAsia="方正姚体" w:cs="宋体" w:hint="eastAsia"/>
                <w:color w:val="000000"/>
                <w:kern w:val="0"/>
                <w:sz w:val="24"/>
                <w:szCs w:val="24"/>
              </w:rPr>
              <w:t>城市轨道交通</w:t>
            </w:r>
            <w:proofErr w:type="gramStart"/>
            <w:r>
              <w:rPr>
                <w:rFonts w:ascii="方正姚体" w:eastAsia="方正姚体" w:cs="宋体" w:hint="eastAsia"/>
                <w:color w:val="000000"/>
                <w:kern w:val="0"/>
                <w:sz w:val="24"/>
                <w:szCs w:val="24"/>
              </w:rPr>
              <w:t>交通</w:t>
            </w:r>
            <w:proofErr w:type="gramEnd"/>
            <w:r>
              <w:rPr>
                <w:rFonts w:ascii="方正姚体" w:eastAsia="方正姚体" w:cs="宋体" w:hint="eastAsia"/>
                <w:color w:val="000000"/>
                <w:kern w:val="0"/>
                <w:sz w:val="24"/>
                <w:szCs w:val="24"/>
              </w:rPr>
              <w:t>信号</w:t>
            </w:r>
          </w:p>
        </w:tc>
        <w:tc>
          <w:tcPr>
            <w:tcW w:w="3599" w:type="dxa"/>
            <w:tcBorders>
              <w:top w:val="nil"/>
              <w:left w:val="nil"/>
              <w:bottom w:val="single" w:sz="4" w:space="0" w:color="auto"/>
              <w:right w:val="single" w:sz="4" w:space="0" w:color="auto"/>
            </w:tcBorders>
            <w:shd w:val="clear" w:color="000000" w:fill="FDE9D9"/>
          </w:tcPr>
          <w:p w:rsidR="006F5662" w:rsidRDefault="001F2CB2">
            <w:pPr>
              <w:widowControl/>
              <w:jc w:val="left"/>
              <w:rPr>
                <w:rFonts w:ascii="宋体" w:eastAsia="宋体" w:cs="宋体"/>
                <w:kern w:val="0"/>
                <w:sz w:val="22"/>
                <w:szCs w:val="22"/>
              </w:rPr>
            </w:pPr>
            <w:r>
              <w:rPr>
                <w:rFonts w:ascii="宋体" w:eastAsia="宋体" w:cs="宋体" w:hint="eastAsia"/>
                <w:kern w:val="0"/>
                <w:sz w:val="22"/>
                <w:szCs w:val="22"/>
              </w:rPr>
              <w:t>厦门轨道交通集团</w:t>
            </w:r>
          </w:p>
        </w:tc>
        <w:tc>
          <w:tcPr>
            <w:tcW w:w="1236" w:type="dxa"/>
            <w:tcBorders>
              <w:top w:val="nil"/>
              <w:left w:val="nil"/>
              <w:bottom w:val="single" w:sz="4" w:space="0" w:color="auto"/>
              <w:right w:val="single" w:sz="4" w:space="0" w:color="auto"/>
            </w:tcBorders>
            <w:shd w:val="clear" w:color="auto" w:fill="auto"/>
            <w:vAlign w:val="center"/>
          </w:tcPr>
          <w:p w:rsidR="006F5662" w:rsidRDefault="006F5662">
            <w:pPr>
              <w:widowControl/>
              <w:jc w:val="right"/>
              <w:rPr>
                <w:rFonts w:ascii="宋体" w:eastAsia="宋体" w:cs="宋体"/>
                <w:color w:val="000000"/>
                <w:kern w:val="0"/>
                <w:sz w:val="22"/>
                <w:szCs w:val="22"/>
              </w:rPr>
            </w:pPr>
          </w:p>
        </w:tc>
      </w:tr>
      <w:tr w:rsidR="006F5662">
        <w:trPr>
          <w:trHeight w:val="285"/>
        </w:trPr>
        <w:tc>
          <w:tcPr>
            <w:tcW w:w="2961" w:type="dxa"/>
            <w:vMerge w:val="restart"/>
            <w:tcBorders>
              <w:top w:val="nil"/>
              <w:left w:val="single" w:sz="4" w:space="0" w:color="auto"/>
              <w:bottom w:val="single" w:sz="4" w:space="0" w:color="000000"/>
              <w:right w:val="single" w:sz="4" w:space="0" w:color="auto"/>
            </w:tcBorders>
            <w:shd w:val="clear" w:color="000000" w:fill="D7E4BC"/>
            <w:vAlign w:val="center"/>
          </w:tcPr>
          <w:p w:rsidR="006F5662" w:rsidRDefault="001F2CB2">
            <w:pPr>
              <w:widowControl/>
              <w:jc w:val="left"/>
              <w:rPr>
                <w:rFonts w:ascii="方正姚体" w:eastAsia="方正姚体" w:cs="宋体"/>
                <w:color w:val="000000"/>
                <w:kern w:val="0"/>
                <w:sz w:val="24"/>
                <w:szCs w:val="24"/>
              </w:rPr>
            </w:pPr>
            <w:r>
              <w:rPr>
                <w:rFonts w:ascii="方正姚体" w:eastAsia="方正姚体" w:cs="宋体" w:hint="eastAsia"/>
                <w:color w:val="000000"/>
                <w:kern w:val="0"/>
                <w:sz w:val="24"/>
                <w:szCs w:val="24"/>
              </w:rPr>
              <w:t>会计电算化（省级重点建设专业）</w:t>
            </w:r>
          </w:p>
        </w:tc>
        <w:tc>
          <w:tcPr>
            <w:tcW w:w="3599" w:type="dxa"/>
            <w:tcBorders>
              <w:top w:val="single" w:sz="4" w:space="0" w:color="auto"/>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kern w:val="0"/>
                <w:sz w:val="22"/>
                <w:szCs w:val="22"/>
              </w:rPr>
            </w:pPr>
            <w:r>
              <w:rPr>
                <w:rFonts w:ascii="宋体" w:eastAsia="宋体" w:cs="宋体" w:hint="eastAsia"/>
                <w:kern w:val="0"/>
                <w:sz w:val="22"/>
                <w:szCs w:val="22"/>
              </w:rPr>
              <w:t>厦门网中</w:t>
            </w:r>
            <w:proofErr w:type="gramStart"/>
            <w:r>
              <w:rPr>
                <w:rFonts w:ascii="宋体" w:eastAsia="宋体" w:cs="宋体" w:hint="eastAsia"/>
                <w:kern w:val="0"/>
                <w:sz w:val="22"/>
                <w:szCs w:val="22"/>
              </w:rPr>
              <w:t>网软件</w:t>
            </w:r>
            <w:proofErr w:type="gramEnd"/>
            <w:r>
              <w:rPr>
                <w:rFonts w:ascii="宋体" w:eastAsia="宋体" w:cs="宋体" w:hint="eastAsia"/>
                <w:kern w:val="0"/>
                <w:sz w:val="22"/>
                <w:szCs w:val="22"/>
              </w:rPr>
              <w:t>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2018</w:t>
            </w:r>
          </w:p>
        </w:tc>
      </w:tr>
      <w:tr w:rsidR="006F5662">
        <w:trPr>
          <w:trHeight w:val="2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kern w:val="0"/>
                <w:sz w:val="22"/>
                <w:szCs w:val="22"/>
              </w:rPr>
            </w:pPr>
            <w:r>
              <w:rPr>
                <w:rFonts w:ascii="宋体" w:eastAsia="宋体" w:cs="宋体" w:hint="eastAsia"/>
                <w:kern w:val="0"/>
                <w:sz w:val="22"/>
                <w:szCs w:val="22"/>
              </w:rPr>
              <w:t>华诚会计师事务所</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2018</w:t>
            </w:r>
          </w:p>
        </w:tc>
      </w:tr>
      <w:tr w:rsidR="006F5662">
        <w:trPr>
          <w:trHeight w:val="2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kern w:val="0"/>
                <w:sz w:val="22"/>
                <w:szCs w:val="22"/>
              </w:rPr>
            </w:pPr>
            <w:r>
              <w:rPr>
                <w:rFonts w:ascii="宋体" w:eastAsia="宋体" w:cs="宋体" w:hint="eastAsia"/>
                <w:kern w:val="0"/>
                <w:sz w:val="22"/>
                <w:szCs w:val="22"/>
              </w:rPr>
              <w:t>旭初税务师事务所</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2018</w:t>
            </w:r>
          </w:p>
        </w:tc>
      </w:tr>
      <w:tr w:rsidR="006F5662">
        <w:trPr>
          <w:trHeight w:val="285"/>
        </w:trPr>
        <w:tc>
          <w:tcPr>
            <w:tcW w:w="2961" w:type="dxa"/>
            <w:vMerge/>
            <w:tcBorders>
              <w:top w:val="nil"/>
              <w:left w:val="single" w:sz="4" w:space="0" w:color="auto"/>
              <w:bottom w:val="single" w:sz="4" w:space="0" w:color="000000"/>
              <w:right w:val="single" w:sz="4" w:space="0" w:color="auto"/>
            </w:tcBorders>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kern w:val="0"/>
                <w:sz w:val="22"/>
                <w:szCs w:val="22"/>
              </w:rPr>
            </w:pPr>
            <w:r>
              <w:rPr>
                <w:rFonts w:ascii="宋体" w:eastAsia="宋体" w:cs="宋体" w:hint="eastAsia"/>
                <w:kern w:val="0"/>
                <w:sz w:val="22"/>
                <w:szCs w:val="22"/>
              </w:rPr>
              <w:t>金蝶</w:t>
            </w:r>
            <w:proofErr w:type="gramStart"/>
            <w:r>
              <w:rPr>
                <w:rFonts w:ascii="宋体" w:eastAsia="宋体" w:cs="宋体" w:hint="eastAsia"/>
                <w:kern w:val="0"/>
                <w:sz w:val="22"/>
                <w:szCs w:val="22"/>
              </w:rPr>
              <w:t>蝶</w:t>
            </w:r>
            <w:proofErr w:type="gramEnd"/>
            <w:r>
              <w:rPr>
                <w:rFonts w:ascii="宋体" w:eastAsia="宋体" w:cs="宋体" w:hint="eastAsia"/>
                <w:kern w:val="0"/>
                <w:sz w:val="22"/>
                <w:szCs w:val="22"/>
              </w:rPr>
              <w:t>金</w:t>
            </w:r>
            <w:proofErr w:type="gramStart"/>
            <w:r>
              <w:rPr>
                <w:rFonts w:ascii="宋体" w:eastAsia="宋体" w:cs="宋体" w:hint="eastAsia"/>
                <w:kern w:val="0"/>
                <w:sz w:val="22"/>
                <w:szCs w:val="22"/>
              </w:rPr>
              <w:t>云计算</w:t>
            </w:r>
            <w:proofErr w:type="gramEnd"/>
            <w:r>
              <w:rPr>
                <w:rFonts w:ascii="宋体" w:eastAsia="宋体" w:cs="宋体" w:hint="eastAsia"/>
                <w:kern w:val="0"/>
                <w:sz w:val="22"/>
                <w:szCs w:val="22"/>
              </w:rPr>
              <w:t>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2018</w:t>
            </w:r>
          </w:p>
        </w:tc>
      </w:tr>
      <w:tr w:rsidR="006F5662">
        <w:trPr>
          <w:trHeight w:val="564"/>
        </w:trPr>
        <w:tc>
          <w:tcPr>
            <w:tcW w:w="2961" w:type="dxa"/>
            <w:tcBorders>
              <w:top w:val="nil"/>
              <w:left w:val="single" w:sz="4" w:space="0" w:color="auto"/>
              <w:bottom w:val="single" w:sz="4" w:space="0" w:color="000000"/>
              <w:right w:val="single" w:sz="4" w:space="0" w:color="auto"/>
            </w:tcBorders>
            <w:shd w:val="clear" w:color="000000" w:fill="D7E4BC"/>
            <w:vAlign w:val="center"/>
          </w:tcPr>
          <w:p w:rsidR="006F5662" w:rsidRDefault="001F2CB2">
            <w:pPr>
              <w:widowControl/>
              <w:jc w:val="center"/>
              <w:rPr>
                <w:rFonts w:ascii="方正姚体" w:eastAsia="方正姚体" w:cs="宋体"/>
                <w:color w:val="000000"/>
                <w:kern w:val="0"/>
                <w:sz w:val="24"/>
                <w:szCs w:val="24"/>
              </w:rPr>
            </w:pPr>
            <w:r>
              <w:rPr>
                <w:rFonts w:ascii="方正姚体" w:eastAsia="方正姚体" w:cs="宋体" w:hint="eastAsia"/>
                <w:color w:val="000000"/>
                <w:kern w:val="0"/>
                <w:sz w:val="24"/>
                <w:szCs w:val="24"/>
              </w:rPr>
              <w:t>旅游服务与管理</w:t>
            </w:r>
          </w:p>
        </w:tc>
        <w:tc>
          <w:tcPr>
            <w:tcW w:w="3599" w:type="dxa"/>
            <w:tcBorders>
              <w:top w:val="nil"/>
              <w:left w:val="nil"/>
              <w:bottom w:val="single" w:sz="4" w:space="0" w:color="auto"/>
              <w:right w:val="single" w:sz="4" w:space="0" w:color="auto"/>
            </w:tcBorders>
            <w:shd w:val="clear" w:color="000000" w:fill="FDE9D9"/>
          </w:tcPr>
          <w:p w:rsidR="006F5662" w:rsidRDefault="001F2CB2">
            <w:pPr>
              <w:widowControl/>
              <w:jc w:val="left"/>
              <w:rPr>
                <w:rFonts w:ascii="宋体" w:eastAsia="宋体" w:cs="宋体"/>
                <w:kern w:val="0"/>
                <w:sz w:val="22"/>
                <w:szCs w:val="22"/>
              </w:rPr>
            </w:pPr>
            <w:r>
              <w:rPr>
                <w:rFonts w:ascii="宋体" w:eastAsia="宋体" w:cs="宋体"/>
                <w:kern w:val="0"/>
                <w:sz w:val="22"/>
                <w:szCs w:val="22"/>
              </w:rPr>
              <w:t>建发集团</w:t>
            </w:r>
          </w:p>
        </w:tc>
        <w:tc>
          <w:tcPr>
            <w:tcW w:w="1236" w:type="dxa"/>
            <w:tcBorders>
              <w:top w:val="nil"/>
              <w:left w:val="nil"/>
              <w:bottom w:val="single" w:sz="4" w:space="0" w:color="auto"/>
              <w:right w:val="single" w:sz="4" w:space="0" w:color="auto"/>
            </w:tcBorders>
            <w:shd w:val="clear" w:color="auto" w:fill="auto"/>
            <w:vAlign w:val="center"/>
          </w:tcPr>
          <w:p w:rsidR="006F5662" w:rsidRDefault="006F5662">
            <w:pPr>
              <w:widowControl/>
              <w:jc w:val="right"/>
              <w:rPr>
                <w:rFonts w:ascii="宋体" w:eastAsia="宋体" w:cs="宋体"/>
                <w:color w:val="000000"/>
                <w:kern w:val="0"/>
                <w:sz w:val="22"/>
                <w:szCs w:val="22"/>
              </w:rPr>
            </w:pPr>
          </w:p>
          <w:p w:rsidR="006F5662" w:rsidRDefault="006F5662">
            <w:pPr>
              <w:widowControl/>
              <w:jc w:val="right"/>
              <w:rPr>
                <w:rFonts w:ascii="宋体" w:eastAsia="宋体" w:cs="宋体"/>
                <w:color w:val="000000"/>
                <w:kern w:val="0"/>
                <w:sz w:val="22"/>
                <w:szCs w:val="22"/>
              </w:rPr>
            </w:pPr>
          </w:p>
        </w:tc>
      </w:tr>
      <w:tr w:rsidR="006F5662">
        <w:trPr>
          <w:trHeight w:val="285"/>
        </w:trPr>
        <w:tc>
          <w:tcPr>
            <w:tcW w:w="2961" w:type="dxa"/>
            <w:vMerge w:val="restart"/>
            <w:tcBorders>
              <w:top w:val="nil"/>
              <w:left w:val="single" w:sz="4" w:space="0" w:color="auto"/>
              <w:bottom w:val="single" w:sz="4" w:space="0" w:color="000000"/>
              <w:right w:val="single" w:sz="4" w:space="0" w:color="auto"/>
            </w:tcBorders>
            <w:vAlign w:val="center"/>
          </w:tcPr>
          <w:p w:rsidR="006F5662" w:rsidRDefault="001F2CB2">
            <w:pPr>
              <w:widowControl/>
              <w:ind w:firstLineChars="300" w:firstLine="720"/>
              <w:jc w:val="left"/>
              <w:rPr>
                <w:rFonts w:ascii="方正姚体" w:eastAsia="方正姚体" w:cs="宋体"/>
                <w:color w:val="000000"/>
                <w:kern w:val="0"/>
                <w:sz w:val="24"/>
                <w:szCs w:val="24"/>
              </w:rPr>
            </w:pPr>
            <w:r>
              <w:rPr>
                <w:rFonts w:ascii="方正姚体" w:eastAsia="方正姚体" w:cs="宋体" w:hint="eastAsia"/>
                <w:color w:val="000000"/>
                <w:kern w:val="0"/>
                <w:sz w:val="24"/>
                <w:szCs w:val="24"/>
              </w:rPr>
              <w:t>工艺美术</w:t>
            </w:r>
          </w:p>
        </w:tc>
        <w:tc>
          <w:tcPr>
            <w:tcW w:w="3599" w:type="dxa"/>
            <w:tcBorders>
              <w:top w:val="nil"/>
              <w:left w:val="nil"/>
              <w:bottom w:val="single" w:sz="4" w:space="0" w:color="auto"/>
              <w:right w:val="single" w:sz="4" w:space="0" w:color="auto"/>
            </w:tcBorders>
            <w:shd w:val="clear" w:color="000000" w:fill="FDE9D9"/>
          </w:tcPr>
          <w:p w:rsidR="006F5662" w:rsidRDefault="001F2CB2">
            <w:pPr>
              <w:widowControl/>
              <w:jc w:val="left"/>
              <w:rPr>
                <w:rFonts w:ascii="宋体" w:eastAsia="宋体" w:cs="宋体"/>
                <w:kern w:val="0"/>
                <w:sz w:val="22"/>
                <w:szCs w:val="22"/>
              </w:rPr>
            </w:pPr>
            <w:r>
              <w:rPr>
                <w:rFonts w:ascii="宋体" w:eastAsia="宋体" w:cs="宋体" w:hint="eastAsia"/>
                <w:kern w:val="0"/>
                <w:sz w:val="22"/>
                <w:szCs w:val="22"/>
              </w:rPr>
              <w:t>福州有家装饰工程有限公司厦门分公司</w:t>
            </w:r>
          </w:p>
        </w:tc>
        <w:tc>
          <w:tcPr>
            <w:tcW w:w="1236" w:type="dxa"/>
            <w:tcBorders>
              <w:top w:val="nil"/>
              <w:left w:val="nil"/>
              <w:bottom w:val="single" w:sz="4" w:space="0" w:color="auto"/>
              <w:right w:val="single" w:sz="4" w:space="0" w:color="auto"/>
            </w:tcBorders>
            <w:shd w:val="clear" w:color="auto" w:fill="auto"/>
            <w:vAlign w:val="center"/>
          </w:tcPr>
          <w:p w:rsidR="006F5662" w:rsidRDefault="006F5662">
            <w:pPr>
              <w:widowControl/>
              <w:jc w:val="right"/>
              <w:rPr>
                <w:rFonts w:ascii="宋体" w:eastAsia="宋体" w:cs="宋体"/>
                <w:color w:val="000000"/>
                <w:kern w:val="0"/>
                <w:sz w:val="22"/>
                <w:szCs w:val="22"/>
              </w:rPr>
            </w:pPr>
          </w:p>
        </w:tc>
      </w:tr>
      <w:tr w:rsidR="006F5662">
        <w:trPr>
          <w:trHeight w:val="285"/>
        </w:trPr>
        <w:tc>
          <w:tcPr>
            <w:tcW w:w="2961" w:type="dxa"/>
            <w:vMerge/>
            <w:tcBorders>
              <w:top w:val="nil"/>
              <w:left w:val="single" w:sz="4" w:space="0" w:color="auto"/>
              <w:bottom w:val="single" w:sz="4" w:space="0" w:color="auto"/>
              <w:right w:val="single" w:sz="4" w:space="0" w:color="auto"/>
            </w:tcBorders>
            <w:shd w:val="clear" w:color="000000" w:fill="D7E4BC"/>
            <w:vAlign w:val="center"/>
          </w:tcPr>
          <w:p w:rsidR="006F5662" w:rsidRDefault="006F5662">
            <w:pPr>
              <w:widowControl/>
              <w:jc w:val="left"/>
              <w:rPr>
                <w:rFonts w:ascii="方正姚体" w:eastAsia="方正姚体" w:cs="宋体"/>
                <w:color w:val="000000"/>
                <w:kern w:val="0"/>
                <w:sz w:val="24"/>
                <w:szCs w:val="24"/>
              </w:rPr>
            </w:pPr>
          </w:p>
        </w:tc>
        <w:tc>
          <w:tcPr>
            <w:tcW w:w="3599" w:type="dxa"/>
            <w:tcBorders>
              <w:top w:val="nil"/>
              <w:left w:val="nil"/>
              <w:bottom w:val="single" w:sz="4" w:space="0" w:color="auto"/>
              <w:right w:val="single" w:sz="4" w:space="0" w:color="auto"/>
            </w:tcBorders>
            <w:shd w:val="clear" w:color="auto" w:fill="auto"/>
          </w:tcPr>
          <w:p w:rsidR="006F5662" w:rsidRDefault="001F2CB2">
            <w:pPr>
              <w:widowControl/>
              <w:jc w:val="left"/>
              <w:rPr>
                <w:rFonts w:ascii="宋体" w:eastAsia="宋体" w:cs="宋体"/>
                <w:kern w:val="0"/>
                <w:sz w:val="22"/>
                <w:szCs w:val="22"/>
              </w:rPr>
            </w:pPr>
            <w:r>
              <w:rPr>
                <w:rFonts w:ascii="宋体" w:eastAsia="宋体" w:cs="宋体" w:hint="eastAsia"/>
                <w:kern w:val="0"/>
                <w:sz w:val="22"/>
                <w:szCs w:val="22"/>
              </w:rPr>
              <w:t>厦门雅诗装饰设计有限公司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540"/>
        </w:trPr>
        <w:tc>
          <w:tcPr>
            <w:tcW w:w="2961" w:type="dxa"/>
            <w:tcBorders>
              <w:top w:val="nil"/>
              <w:left w:val="single" w:sz="4" w:space="0" w:color="auto"/>
              <w:bottom w:val="single" w:sz="4" w:space="0" w:color="000000"/>
              <w:right w:val="single" w:sz="4" w:space="0" w:color="auto"/>
            </w:tcBorders>
            <w:shd w:val="clear" w:color="000000" w:fill="D7E4BC"/>
            <w:vAlign w:val="center"/>
          </w:tcPr>
          <w:p w:rsidR="006F5662" w:rsidRDefault="001F2CB2">
            <w:pPr>
              <w:widowControl/>
              <w:jc w:val="center"/>
              <w:rPr>
                <w:rFonts w:ascii="方正姚体" w:eastAsia="方正姚体" w:cs="宋体"/>
                <w:color w:val="000000"/>
                <w:kern w:val="0"/>
                <w:sz w:val="24"/>
                <w:szCs w:val="24"/>
              </w:rPr>
            </w:pPr>
            <w:r>
              <w:rPr>
                <w:rFonts w:ascii="方正姚体" w:eastAsia="方正姚体" w:cs="宋体" w:hint="eastAsia"/>
                <w:color w:val="000000"/>
                <w:kern w:val="0"/>
                <w:sz w:val="24"/>
                <w:szCs w:val="24"/>
              </w:rPr>
              <w:t>计算机动漫与游戏制作</w:t>
            </w:r>
          </w:p>
        </w:tc>
        <w:tc>
          <w:tcPr>
            <w:tcW w:w="3599" w:type="dxa"/>
            <w:tcBorders>
              <w:top w:val="nil"/>
              <w:left w:val="nil"/>
              <w:bottom w:val="single" w:sz="4" w:space="0" w:color="auto"/>
              <w:right w:val="single" w:sz="4" w:space="0" w:color="auto"/>
            </w:tcBorders>
            <w:shd w:val="clear" w:color="000000" w:fill="FDE9D9"/>
          </w:tcPr>
          <w:p w:rsidR="006F5662" w:rsidRDefault="001F2CB2">
            <w:pPr>
              <w:widowControl/>
              <w:jc w:val="left"/>
              <w:rPr>
                <w:rFonts w:ascii="宋体" w:eastAsia="宋体" w:cs="宋体"/>
                <w:kern w:val="0"/>
                <w:sz w:val="22"/>
                <w:szCs w:val="22"/>
              </w:rPr>
            </w:pPr>
            <w:r>
              <w:rPr>
                <w:rFonts w:ascii="宋体" w:eastAsia="宋体" w:cs="宋体" w:hint="eastAsia"/>
                <w:kern w:val="0"/>
                <w:sz w:val="22"/>
                <w:szCs w:val="22"/>
              </w:rPr>
              <w:t>福建省</w:t>
            </w:r>
            <w:proofErr w:type="gramStart"/>
            <w:r>
              <w:rPr>
                <w:rFonts w:ascii="宋体" w:eastAsia="宋体" w:cs="宋体" w:hint="eastAsia"/>
                <w:kern w:val="0"/>
                <w:sz w:val="22"/>
                <w:szCs w:val="22"/>
              </w:rPr>
              <w:t>华渔教育</w:t>
            </w:r>
            <w:proofErr w:type="gramEnd"/>
            <w:r>
              <w:rPr>
                <w:rFonts w:ascii="宋体" w:eastAsia="宋体" w:cs="宋体" w:hint="eastAsia"/>
                <w:kern w:val="0"/>
                <w:sz w:val="22"/>
                <w:szCs w:val="22"/>
              </w:rPr>
              <w:t>科技有限公司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color w:val="000000"/>
                <w:kern w:val="0"/>
                <w:sz w:val="22"/>
                <w:szCs w:val="22"/>
              </w:rPr>
              <w:t xml:space="preserve">　</w:t>
            </w:r>
          </w:p>
        </w:tc>
      </w:tr>
      <w:tr w:rsidR="006F5662">
        <w:trPr>
          <w:trHeight w:val="270"/>
        </w:trPr>
        <w:tc>
          <w:tcPr>
            <w:tcW w:w="2961" w:type="dxa"/>
            <w:tcBorders>
              <w:top w:val="nil"/>
              <w:left w:val="single" w:sz="4" w:space="0" w:color="auto"/>
              <w:bottom w:val="single" w:sz="4" w:space="0" w:color="000000"/>
              <w:right w:val="single" w:sz="4" w:space="0" w:color="auto"/>
            </w:tcBorders>
            <w:shd w:val="clear" w:color="000000" w:fill="D7E4BC"/>
            <w:vAlign w:val="center"/>
          </w:tcPr>
          <w:p w:rsidR="006F5662" w:rsidRDefault="001F2CB2">
            <w:pPr>
              <w:widowControl/>
              <w:jc w:val="left"/>
              <w:rPr>
                <w:rFonts w:ascii="方正姚体" w:eastAsia="方正姚体" w:cs="宋体"/>
                <w:color w:val="000000"/>
                <w:kern w:val="0"/>
                <w:sz w:val="24"/>
                <w:szCs w:val="24"/>
              </w:rPr>
            </w:pPr>
            <w:r>
              <w:rPr>
                <w:rFonts w:ascii="方正姚体" w:eastAsia="方正姚体" w:cs="宋体" w:hint="eastAsia"/>
                <w:color w:val="000000"/>
                <w:kern w:val="0"/>
                <w:sz w:val="24"/>
                <w:szCs w:val="24"/>
              </w:rPr>
              <w:t>服装设计与工艺</w:t>
            </w:r>
          </w:p>
        </w:tc>
        <w:tc>
          <w:tcPr>
            <w:tcW w:w="3599" w:type="dxa"/>
            <w:tcBorders>
              <w:top w:val="nil"/>
              <w:left w:val="nil"/>
              <w:bottom w:val="single" w:sz="4" w:space="0" w:color="auto"/>
              <w:right w:val="single" w:sz="4" w:space="0" w:color="auto"/>
            </w:tcBorders>
            <w:shd w:val="clear" w:color="auto" w:fill="auto"/>
            <w:vAlign w:val="center"/>
          </w:tcPr>
          <w:p w:rsidR="006F5662" w:rsidRDefault="001F2CB2">
            <w:pPr>
              <w:widowControl/>
              <w:jc w:val="left"/>
              <w:rPr>
                <w:rFonts w:ascii="宋体" w:eastAsia="宋体" w:cs="宋体"/>
                <w:color w:val="000000"/>
                <w:kern w:val="0"/>
                <w:sz w:val="22"/>
                <w:szCs w:val="22"/>
              </w:rPr>
            </w:pPr>
            <w:r>
              <w:rPr>
                <w:rFonts w:ascii="宋体" w:eastAsia="宋体" w:cs="宋体" w:hint="eastAsia"/>
                <w:kern w:val="0"/>
                <w:sz w:val="22"/>
                <w:szCs w:val="22"/>
              </w:rPr>
              <w:t>福建省</w:t>
            </w:r>
            <w:proofErr w:type="gramStart"/>
            <w:r>
              <w:rPr>
                <w:rFonts w:ascii="宋体" w:eastAsia="宋体" w:cs="宋体" w:hint="eastAsia"/>
                <w:kern w:val="0"/>
                <w:sz w:val="22"/>
                <w:szCs w:val="22"/>
              </w:rPr>
              <w:t>华渔教育</w:t>
            </w:r>
            <w:proofErr w:type="gramEnd"/>
            <w:r>
              <w:rPr>
                <w:rFonts w:ascii="宋体" w:eastAsia="宋体" w:cs="宋体" w:hint="eastAsia"/>
                <w:kern w:val="0"/>
                <w:sz w:val="22"/>
                <w:szCs w:val="22"/>
              </w:rPr>
              <w:t>科技有限公司</w:t>
            </w:r>
          </w:p>
        </w:tc>
        <w:tc>
          <w:tcPr>
            <w:tcW w:w="1236" w:type="dxa"/>
            <w:tcBorders>
              <w:top w:val="nil"/>
              <w:left w:val="nil"/>
              <w:bottom w:val="single" w:sz="4" w:space="0" w:color="auto"/>
              <w:right w:val="single" w:sz="4" w:space="0" w:color="auto"/>
            </w:tcBorders>
            <w:shd w:val="clear" w:color="auto" w:fill="auto"/>
            <w:vAlign w:val="center"/>
          </w:tcPr>
          <w:p w:rsidR="006F5662" w:rsidRDefault="006F5662">
            <w:pPr>
              <w:widowControl/>
              <w:jc w:val="left"/>
              <w:rPr>
                <w:rFonts w:ascii="宋体" w:eastAsia="宋体" w:cs="宋体"/>
                <w:color w:val="000000"/>
                <w:kern w:val="0"/>
                <w:sz w:val="22"/>
                <w:szCs w:val="22"/>
              </w:rPr>
            </w:pPr>
          </w:p>
        </w:tc>
      </w:tr>
    </w:tbl>
    <w:p w:rsidR="006F5662" w:rsidRDefault="006F5662">
      <w:pPr>
        <w:pStyle w:val="a5"/>
        <w:shd w:val="clear" w:color="auto" w:fill="FFFFFF"/>
        <w:spacing w:before="0" w:beforeAutospacing="0" w:after="0" w:afterAutospacing="0" w:line="315" w:lineRule="atLeast"/>
        <w:ind w:firstLineChars="200" w:firstLine="560"/>
        <w:rPr>
          <w:rFonts w:ascii="仿宋_GB2312" w:eastAsia="仿宋_GB2312"/>
          <w:kern w:val="2"/>
          <w:sz w:val="28"/>
          <w:szCs w:val="28"/>
        </w:rPr>
      </w:pPr>
    </w:p>
    <w:p w:rsidR="006F5662" w:rsidRDefault="001C41C1">
      <w:pPr>
        <w:pStyle w:val="a5"/>
        <w:shd w:val="clear" w:color="auto" w:fill="FFFFFF"/>
        <w:spacing w:before="0" w:beforeAutospacing="0" w:after="0" w:afterAutospacing="0" w:line="315" w:lineRule="atLeast"/>
        <w:ind w:firstLineChars="200" w:firstLine="560"/>
        <w:rPr>
          <w:rFonts w:ascii="仿宋_GB2312" w:eastAsia="仿宋_GB2312"/>
          <w:kern w:val="2"/>
          <w:sz w:val="28"/>
          <w:szCs w:val="28"/>
        </w:rPr>
      </w:pPr>
      <w:r>
        <w:rPr>
          <w:rFonts w:ascii="仿宋_GB2312" w:eastAsia="仿宋_GB2312" w:hint="eastAsia"/>
          <w:kern w:val="2"/>
          <w:sz w:val="28"/>
          <w:szCs w:val="28"/>
        </w:rPr>
        <w:t>1.</w:t>
      </w:r>
      <w:r w:rsidR="001F2CB2">
        <w:rPr>
          <w:rFonts w:ascii="仿宋_GB2312" w:eastAsia="仿宋_GB2312"/>
          <w:kern w:val="2"/>
          <w:sz w:val="28"/>
          <w:szCs w:val="28"/>
        </w:rPr>
        <w:t>校企共同培养</w:t>
      </w:r>
      <w:r w:rsidR="001F2CB2">
        <w:rPr>
          <w:rFonts w:ascii="仿宋_GB2312" w:eastAsia="仿宋_GB2312"/>
          <w:kern w:val="2"/>
          <w:sz w:val="28"/>
          <w:szCs w:val="28"/>
        </w:rPr>
        <w:t>“</w:t>
      </w:r>
      <w:r w:rsidR="001F2CB2">
        <w:rPr>
          <w:rFonts w:ascii="仿宋_GB2312" w:eastAsia="仿宋_GB2312"/>
          <w:kern w:val="2"/>
          <w:sz w:val="28"/>
          <w:szCs w:val="28"/>
        </w:rPr>
        <w:t>双师双教型</w:t>
      </w:r>
      <w:r w:rsidR="001F2CB2">
        <w:rPr>
          <w:rFonts w:ascii="仿宋_GB2312" w:eastAsia="仿宋_GB2312"/>
          <w:kern w:val="2"/>
          <w:sz w:val="28"/>
          <w:szCs w:val="28"/>
        </w:rPr>
        <w:t>”</w:t>
      </w:r>
      <w:r w:rsidR="001F2CB2">
        <w:rPr>
          <w:rFonts w:ascii="仿宋_GB2312" w:eastAsia="仿宋_GB2312"/>
          <w:kern w:val="2"/>
          <w:sz w:val="28"/>
          <w:szCs w:val="28"/>
        </w:rPr>
        <w:t>教师</w:t>
      </w:r>
      <w:r w:rsidR="001F2CB2">
        <w:rPr>
          <w:rFonts w:ascii="仿宋_GB2312" w:eastAsia="仿宋_GB2312" w:hint="eastAsia"/>
          <w:kern w:val="2"/>
          <w:sz w:val="28"/>
          <w:szCs w:val="28"/>
        </w:rPr>
        <w:t>。以智能控制产业系为例，2018年5月7日在南校区1号教学楼3楼，进行智能控制创意工作站培训，邀请了企业的工程师前来授课。该系及实训中心部分专业老师参加了培训。智能控制创意设计工作站实验室是我校与广东</w:t>
      </w:r>
      <w:proofErr w:type="gramStart"/>
      <w:r w:rsidR="001F2CB2">
        <w:rPr>
          <w:rFonts w:ascii="仿宋_GB2312" w:eastAsia="仿宋_GB2312" w:hint="eastAsia"/>
          <w:kern w:val="2"/>
          <w:sz w:val="28"/>
          <w:szCs w:val="28"/>
        </w:rPr>
        <w:t>智嵌物</w:t>
      </w:r>
      <w:proofErr w:type="gramEnd"/>
      <w:r w:rsidR="001F2CB2">
        <w:rPr>
          <w:rFonts w:ascii="仿宋_GB2312" w:eastAsia="仿宋_GB2312" w:hint="eastAsia"/>
          <w:kern w:val="2"/>
          <w:sz w:val="28"/>
          <w:szCs w:val="28"/>
        </w:rPr>
        <w:lastRenderedPageBreak/>
        <w:t>联网技术有限公司合作的成果。它是为中高职自动控制、电气自动化、机电一体化、智能制造、工业物联网等相关专业教学服务的一套综合化、多功能、开放式，集实验实训、创新创业教学、技能竞赛于一体的现代教学装备。</w:t>
      </w:r>
    </w:p>
    <w:p w:rsidR="006F5662" w:rsidRDefault="001F2CB2">
      <w:pPr>
        <w:pStyle w:val="a5"/>
        <w:shd w:val="clear" w:color="auto" w:fill="FFFFFF"/>
        <w:spacing w:before="0" w:beforeAutospacing="0" w:after="0" w:afterAutospacing="0" w:line="315" w:lineRule="atLeast"/>
        <w:ind w:firstLine="480"/>
        <w:rPr>
          <w:rFonts w:ascii="仿宋_GB2312" w:eastAsia="仿宋_GB2312"/>
          <w:kern w:val="2"/>
          <w:sz w:val="28"/>
          <w:szCs w:val="28"/>
        </w:rPr>
      </w:pPr>
      <w:r>
        <w:rPr>
          <w:rFonts w:ascii="仿宋_GB2312" w:eastAsia="仿宋_GB2312" w:hint="eastAsia"/>
          <w:kern w:val="2"/>
          <w:sz w:val="28"/>
          <w:szCs w:val="28"/>
        </w:rPr>
        <w:t>培训课程包括物联网、智能家居、PLC、单片机、FMS柔性制造、AVG小车、变频器、网关编程、APP开发等综合内容，覆盖面广。</w:t>
      </w:r>
    </w:p>
    <w:p w:rsidR="006F5662" w:rsidRDefault="001F2CB2">
      <w:pPr>
        <w:pStyle w:val="a5"/>
        <w:shd w:val="clear" w:color="auto" w:fill="FFFFFF"/>
        <w:spacing w:before="0" w:beforeAutospacing="0" w:after="0" w:afterAutospacing="0" w:line="315" w:lineRule="atLeast"/>
        <w:rPr>
          <w:rFonts w:ascii="仿宋_GB2312" w:eastAsia="仿宋_GB2312"/>
          <w:kern w:val="2"/>
          <w:sz w:val="28"/>
          <w:szCs w:val="28"/>
        </w:rPr>
      </w:pPr>
      <w:r>
        <w:rPr>
          <w:rFonts w:ascii="仿宋_GB2312" w:eastAsia="仿宋_GB2312" w:hint="eastAsia"/>
          <w:kern w:val="2"/>
          <w:sz w:val="28"/>
          <w:szCs w:val="28"/>
        </w:rPr>
        <w:t>整整一周的培训，内容丰富，形式多样。参训人员都表现出了浓厚的兴趣，认真学习，积极与工程师互动，提升自身专业技能，提高了</w:t>
      </w:r>
      <w:proofErr w:type="gramStart"/>
      <w:r>
        <w:rPr>
          <w:rFonts w:ascii="仿宋_GB2312" w:eastAsia="仿宋_GB2312" w:hint="eastAsia"/>
          <w:kern w:val="2"/>
          <w:sz w:val="28"/>
          <w:szCs w:val="28"/>
        </w:rPr>
        <w:t>智控系</w:t>
      </w:r>
      <w:proofErr w:type="gramEnd"/>
      <w:r>
        <w:rPr>
          <w:rFonts w:ascii="仿宋_GB2312" w:eastAsia="仿宋_GB2312" w:hint="eastAsia"/>
          <w:kern w:val="2"/>
          <w:sz w:val="28"/>
          <w:szCs w:val="28"/>
        </w:rPr>
        <w:t>师资专业水平。</w:t>
      </w:r>
    </w:p>
    <w:p w:rsidR="006F5662" w:rsidRDefault="001C41C1">
      <w:pPr>
        <w:pStyle w:val="Default"/>
        <w:ind w:firstLineChars="200" w:firstLine="560"/>
        <w:rPr>
          <w:rFonts w:ascii="仿宋_GB2312" w:eastAsia="仿宋_GB2312"/>
          <w:color w:val="auto"/>
          <w:kern w:val="2"/>
          <w:sz w:val="28"/>
          <w:szCs w:val="28"/>
        </w:rPr>
      </w:pPr>
      <w:r>
        <w:rPr>
          <w:rFonts w:ascii="仿宋_GB2312" w:eastAsia="仿宋_GB2312" w:hint="eastAsia"/>
          <w:color w:val="auto"/>
          <w:kern w:val="2"/>
          <w:sz w:val="28"/>
          <w:szCs w:val="28"/>
        </w:rPr>
        <w:t>2.</w:t>
      </w:r>
      <w:r w:rsidR="001F2CB2">
        <w:rPr>
          <w:rFonts w:ascii="仿宋_GB2312" w:eastAsia="仿宋_GB2312"/>
          <w:color w:val="auto"/>
          <w:kern w:val="2"/>
          <w:sz w:val="28"/>
          <w:szCs w:val="28"/>
        </w:rPr>
        <w:t>校企共同开发校内实训室和教学资源。以我校与大金空调公司校企合作项目</w:t>
      </w:r>
      <w:r w:rsidR="001F2CB2">
        <w:rPr>
          <w:rFonts w:ascii="仿宋_GB2312" w:eastAsia="仿宋_GB2312" w:hint="eastAsia"/>
          <w:color w:val="auto"/>
          <w:kern w:val="2"/>
          <w:sz w:val="28"/>
          <w:szCs w:val="28"/>
        </w:rPr>
        <w:t>为例，我校制冷专业理实虚一体教室是目前省内最先进的教室，拥有AR（增强型虚拟仿真设备）、VR（沉浸式虚拟仿真设备）、3D打印教学设备、三维自主教学平台及</w:t>
      </w:r>
      <w:proofErr w:type="gramStart"/>
      <w:r w:rsidR="001F2CB2">
        <w:rPr>
          <w:rFonts w:ascii="仿宋_GB2312" w:eastAsia="仿宋_GB2312" w:hint="eastAsia"/>
          <w:color w:val="auto"/>
          <w:kern w:val="2"/>
          <w:sz w:val="28"/>
          <w:szCs w:val="28"/>
        </w:rPr>
        <w:t>全数据</w:t>
      </w:r>
      <w:proofErr w:type="gramEnd"/>
      <w:r w:rsidR="001F2CB2">
        <w:rPr>
          <w:rFonts w:ascii="仿宋_GB2312" w:eastAsia="仿宋_GB2312" w:hint="eastAsia"/>
          <w:color w:val="auto"/>
          <w:kern w:val="2"/>
          <w:sz w:val="28"/>
          <w:szCs w:val="28"/>
        </w:rPr>
        <w:t>仿真教学操作台、全尺寸缩放中央空调操作系统，用于教学的同时也为大金公司员工职后培训。除此之外，大金公司每学年在我校举行一次铜管焊接培训，培训师为大金上海总部顶级培训师。参加培训人员主要是福建省大金公司经销商员工及我校参加制冷专业竞赛学生。大金公司提供所有耗材及工具设备，我校提供场地。学员必须经过严格的考核。事实证明，我校毕业学生的铜管焊接水平明显高于其他公司的一线员工，也证明了校企合作及现代学徒制建设的正确方向。</w:t>
      </w:r>
    </w:p>
    <w:p w:rsidR="006F5662" w:rsidRPr="001C41C1" w:rsidRDefault="001C41C1" w:rsidP="001C41C1">
      <w:pPr>
        <w:spacing w:line="240" w:lineRule="atLeast"/>
        <w:ind w:firstLineChars="200" w:firstLine="560"/>
        <w:rPr>
          <w:rFonts w:ascii="宋体" w:cs="宋体"/>
        </w:rPr>
      </w:pPr>
      <w:r>
        <w:rPr>
          <w:rFonts w:hint="eastAsia"/>
          <w:sz w:val="28"/>
          <w:szCs w:val="28"/>
        </w:rPr>
        <w:t>3.</w:t>
      </w:r>
      <w:r w:rsidR="001F2CB2">
        <w:rPr>
          <w:sz w:val="28"/>
          <w:szCs w:val="28"/>
        </w:rPr>
        <w:t>校企共建校外实训基地。</w:t>
      </w:r>
      <w:r w:rsidR="001F2CB2">
        <w:rPr>
          <w:rFonts w:cs="宋体" w:hint="eastAsia"/>
          <w:sz w:val="28"/>
          <w:szCs w:val="28"/>
        </w:rPr>
        <w:t>现代化工产业系走访周边的多家相关企业，积极推进产教融合、加强校企合作。与福建申远新材料有限公</w:t>
      </w:r>
      <w:r w:rsidR="001F2CB2">
        <w:rPr>
          <w:rFonts w:cs="宋体" w:hint="eastAsia"/>
          <w:sz w:val="28"/>
          <w:szCs w:val="28"/>
        </w:rPr>
        <w:lastRenderedPageBreak/>
        <w:t>司签订了校企合作协议，使公司成为我校的校外实习实践基地之一。</w:t>
      </w:r>
      <w:r w:rsidR="001F2CB2">
        <w:rPr>
          <w:rFonts w:cs="宋体"/>
          <w:sz w:val="28"/>
          <w:szCs w:val="28"/>
        </w:rPr>
        <w:t>5</w:t>
      </w:r>
      <w:r w:rsidR="001F2CB2">
        <w:rPr>
          <w:rFonts w:cs="宋体" w:hint="eastAsia"/>
          <w:sz w:val="28"/>
          <w:szCs w:val="28"/>
        </w:rPr>
        <w:t>月</w:t>
      </w:r>
      <w:r w:rsidR="001F2CB2">
        <w:rPr>
          <w:rFonts w:cs="宋体"/>
          <w:sz w:val="28"/>
          <w:szCs w:val="28"/>
        </w:rPr>
        <w:t>23</w:t>
      </w:r>
      <w:r w:rsidR="001F2CB2">
        <w:rPr>
          <w:rFonts w:cs="宋体" w:hint="eastAsia"/>
          <w:sz w:val="28"/>
          <w:szCs w:val="28"/>
        </w:rPr>
        <w:t>日上午和厦门海荭兴仪器股份有限公司签约校企合作实习实践基地和教师实践基地，在该公司揭牌。此为深化职业教育改革，进一步促进校企合作、产教融合的有力举措。</w:t>
      </w:r>
    </w:p>
    <w:p w:rsidR="006F5662" w:rsidRDefault="001F2CB2">
      <w:pPr>
        <w:pStyle w:val="a5"/>
        <w:shd w:val="clear" w:color="auto" w:fill="FFFFFF"/>
        <w:spacing w:before="0" w:beforeAutospacing="0" w:after="0" w:afterAutospacing="0" w:line="450" w:lineRule="atLeast"/>
        <w:ind w:firstLine="480"/>
        <w:rPr>
          <w:rFonts w:ascii="仿宋_GB2312" w:eastAsia="仿宋_GB2312"/>
          <w:kern w:val="2"/>
          <w:sz w:val="28"/>
          <w:szCs w:val="28"/>
        </w:rPr>
      </w:pPr>
      <w:r>
        <w:rPr>
          <w:rFonts w:ascii="仿宋_GB2312" w:eastAsia="仿宋_GB2312"/>
          <w:kern w:val="2"/>
          <w:sz w:val="28"/>
          <w:szCs w:val="28"/>
        </w:rPr>
        <w:t>现代交通产业系与宏信东风本田4S店等多家企业</w:t>
      </w:r>
      <w:r>
        <w:rPr>
          <w:rFonts w:ascii="仿宋_GB2312" w:eastAsia="仿宋_GB2312" w:hint="eastAsia"/>
          <w:kern w:val="2"/>
          <w:sz w:val="28"/>
          <w:szCs w:val="28"/>
        </w:rPr>
        <w:t>共建</w:t>
      </w:r>
      <w:r>
        <w:rPr>
          <w:rFonts w:ascii="仿宋_GB2312" w:eastAsia="仿宋_GB2312"/>
          <w:kern w:val="2"/>
          <w:sz w:val="28"/>
          <w:szCs w:val="28"/>
        </w:rPr>
        <w:t>校外实训基地。不断深化汽修专业校企合作内容，通过定期到</w:t>
      </w:r>
      <w:r>
        <w:rPr>
          <w:rFonts w:ascii="仿宋_GB2312" w:eastAsia="仿宋_GB2312" w:hint="eastAsia"/>
          <w:kern w:val="2"/>
          <w:sz w:val="28"/>
          <w:szCs w:val="28"/>
        </w:rPr>
        <w:t>校外</w:t>
      </w:r>
      <w:r>
        <w:rPr>
          <w:rFonts w:ascii="仿宋_GB2312" w:eastAsia="仿宋_GB2312"/>
          <w:kern w:val="2"/>
          <w:sz w:val="28"/>
          <w:szCs w:val="28"/>
        </w:rPr>
        <w:t>实训基地学习实践、定期安排企业技术人员到学校授课、学校教师深入企业学习、开展校企合作交流会等形式，使汽修专业学生的综合能力得到了显著提高。</w:t>
      </w:r>
    </w:p>
    <w:p w:rsidR="006F5662" w:rsidRDefault="001F2CB2" w:rsidP="001C41C1">
      <w:pPr>
        <w:pStyle w:val="20"/>
      </w:pPr>
      <w:bookmarkStart w:id="21" w:name="_Toc532983422"/>
      <w:r>
        <w:t>4.2</w:t>
      </w:r>
      <w:r>
        <w:t>学生实习情况</w:t>
      </w:r>
      <w:bookmarkEnd w:id="21"/>
      <w:r>
        <w:t xml:space="preserve"> </w:t>
      </w:r>
    </w:p>
    <w:p w:rsidR="006F5662" w:rsidRDefault="001F2CB2">
      <w:pPr>
        <w:pStyle w:val="a5"/>
        <w:shd w:val="clear" w:color="auto" w:fill="FFFFFF"/>
        <w:spacing w:before="0" w:beforeAutospacing="0" w:after="0" w:afterAutospacing="0" w:line="315" w:lineRule="atLeast"/>
        <w:ind w:firstLine="480"/>
        <w:rPr>
          <w:rFonts w:ascii="仿宋_GB2312" w:eastAsia="仿宋_GB2312"/>
          <w:kern w:val="2"/>
          <w:sz w:val="28"/>
          <w:szCs w:val="28"/>
        </w:rPr>
      </w:pPr>
      <w:r>
        <w:rPr>
          <w:rFonts w:ascii="仿宋_GB2312" w:eastAsia="仿宋_GB2312"/>
          <w:kern w:val="2"/>
          <w:sz w:val="28"/>
          <w:szCs w:val="28"/>
        </w:rPr>
        <w:t>为贯彻教育部五部委关于《职业学校学生实习管理规定》文件精神（教职成〔2016〕3号），学校在实习中采用校、部两级管理，校级管理由教务科负责制定《</w:t>
      </w:r>
      <w:r>
        <w:rPr>
          <w:rFonts w:ascii="仿宋_GB2312" w:eastAsia="仿宋_GB2312" w:hint="eastAsia"/>
          <w:kern w:val="2"/>
          <w:sz w:val="28"/>
          <w:szCs w:val="28"/>
        </w:rPr>
        <w:t>集美工业学校“专业认知实习”管理暂行规定</w:t>
      </w:r>
      <w:r>
        <w:rPr>
          <w:rFonts w:ascii="仿宋_GB2312" w:eastAsia="仿宋_GB2312"/>
          <w:kern w:val="2"/>
          <w:sz w:val="28"/>
          <w:szCs w:val="28"/>
        </w:rPr>
        <w:t>》</w:t>
      </w:r>
      <w:r>
        <w:rPr>
          <w:rFonts w:ascii="仿宋_GB2312" w:eastAsia="仿宋_GB2312" w:hint="eastAsia"/>
          <w:kern w:val="2"/>
          <w:sz w:val="28"/>
          <w:szCs w:val="28"/>
        </w:rPr>
        <w:t>、《集美工业学校学生顶岗实习管理试行规定》、《集美工业学校实训(实验)教学管理办法》</w:t>
      </w:r>
      <w:r>
        <w:rPr>
          <w:rFonts w:ascii="仿宋_GB2312" w:eastAsia="仿宋_GB2312"/>
          <w:kern w:val="2"/>
          <w:sz w:val="28"/>
          <w:szCs w:val="28"/>
        </w:rPr>
        <w:t>等管理制度，对学生实习管理过程进行监控。按1：25（指导教师：学生）的比例共同选派经验丰富、业务素质好、责任心强、安全防范意识高的实习指导教师，派专员1：50（专门人员：学生）全程指导、共同管理学生实习。本年度，</w:t>
      </w:r>
      <w:r>
        <w:rPr>
          <w:rFonts w:ascii="仿宋_GB2312" w:eastAsia="仿宋_GB2312" w:hint="eastAsia"/>
          <w:kern w:val="2"/>
          <w:sz w:val="28"/>
          <w:szCs w:val="28"/>
        </w:rPr>
        <w:t>合作</w:t>
      </w:r>
      <w:r>
        <w:rPr>
          <w:rFonts w:ascii="仿宋_GB2312" w:eastAsia="仿宋_GB2312"/>
          <w:kern w:val="2"/>
          <w:sz w:val="28"/>
          <w:szCs w:val="28"/>
        </w:rPr>
        <w:t>企业接受学生教学见习累计达到</w:t>
      </w:r>
      <w:r>
        <w:rPr>
          <w:rFonts w:ascii="仿宋_GB2312" w:eastAsia="仿宋_GB2312" w:hint="eastAsia"/>
          <w:kern w:val="2"/>
          <w:sz w:val="28"/>
          <w:szCs w:val="28"/>
        </w:rPr>
        <w:t>367</w:t>
      </w:r>
      <w:r>
        <w:rPr>
          <w:rFonts w:ascii="仿宋_GB2312" w:eastAsia="仿宋_GB2312"/>
          <w:kern w:val="2"/>
          <w:sz w:val="28"/>
          <w:szCs w:val="28"/>
        </w:rPr>
        <w:t>人次，企业接收顶岗实习学生</w:t>
      </w:r>
      <w:r>
        <w:rPr>
          <w:rFonts w:ascii="仿宋_GB2312" w:eastAsia="仿宋_GB2312" w:hint="eastAsia"/>
          <w:kern w:val="2"/>
          <w:sz w:val="28"/>
          <w:szCs w:val="28"/>
        </w:rPr>
        <w:t>219</w:t>
      </w:r>
      <w:r>
        <w:rPr>
          <w:rFonts w:ascii="仿宋_GB2312" w:eastAsia="仿宋_GB2312"/>
          <w:kern w:val="2"/>
          <w:sz w:val="28"/>
          <w:szCs w:val="28"/>
        </w:rPr>
        <w:t>人，顶岗实习学生购买保险比例达100%。</w:t>
      </w:r>
    </w:p>
    <w:p w:rsidR="006F5662" w:rsidRDefault="001F2CB2" w:rsidP="001C41C1">
      <w:pPr>
        <w:pStyle w:val="1"/>
        <w:rPr>
          <w:kern w:val="2"/>
        </w:rPr>
      </w:pPr>
      <w:bookmarkStart w:id="22" w:name="_Toc532983423"/>
      <w:r>
        <w:rPr>
          <w:kern w:val="2"/>
        </w:rPr>
        <w:lastRenderedPageBreak/>
        <w:t>5社会贡献</w:t>
      </w:r>
      <w:bookmarkEnd w:id="22"/>
      <w:r>
        <w:rPr>
          <w:kern w:val="2"/>
        </w:rPr>
        <w:t xml:space="preserve"> </w:t>
      </w:r>
    </w:p>
    <w:p w:rsidR="006F5662" w:rsidRDefault="001F2CB2" w:rsidP="001C41C1">
      <w:pPr>
        <w:pStyle w:val="20"/>
      </w:pPr>
      <w:bookmarkStart w:id="23" w:name="_Toc532983424"/>
      <w:r>
        <w:t>5.1</w:t>
      </w:r>
      <w:r>
        <w:t>技术技能人才培养</w:t>
      </w:r>
      <w:bookmarkEnd w:id="23"/>
      <w:r>
        <w:t xml:space="preserve"> </w:t>
      </w:r>
    </w:p>
    <w:p w:rsidR="006F5662" w:rsidRDefault="001F2CB2">
      <w:pPr>
        <w:pStyle w:val="Default"/>
        <w:ind w:firstLineChars="200" w:firstLine="560"/>
        <w:rPr>
          <w:rFonts w:ascii="仿宋_GB2312" w:eastAsia="仿宋_GB2312"/>
          <w:color w:val="auto"/>
          <w:kern w:val="2"/>
          <w:sz w:val="28"/>
          <w:szCs w:val="28"/>
        </w:rPr>
      </w:pPr>
      <w:r>
        <w:rPr>
          <w:rFonts w:ascii="仿宋_GB2312" w:eastAsia="仿宋_GB2312"/>
          <w:color w:val="auto"/>
          <w:kern w:val="2"/>
          <w:sz w:val="28"/>
          <w:szCs w:val="28"/>
        </w:rPr>
        <w:t>学校以服务社会和企业发展为宗旨，以促进就业为导向，注重学校的品质、内涵、特色、创新发展，强化教学中心地位，着力培养学生综合职业能力和就业竞争力，努力把学校做精做强、办出特色，用人单位满意度高。学校与相关企业积极开展订单</w:t>
      </w:r>
      <w:proofErr w:type="gramStart"/>
      <w:r>
        <w:rPr>
          <w:rFonts w:ascii="仿宋_GB2312" w:eastAsia="仿宋_GB2312"/>
          <w:color w:val="auto"/>
          <w:kern w:val="2"/>
          <w:sz w:val="28"/>
          <w:szCs w:val="28"/>
        </w:rPr>
        <w:t>式人才</w:t>
      </w:r>
      <w:proofErr w:type="gramEnd"/>
      <w:r>
        <w:rPr>
          <w:rFonts w:ascii="仿宋_GB2312" w:eastAsia="仿宋_GB2312"/>
          <w:color w:val="auto"/>
          <w:kern w:val="2"/>
          <w:sz w:val="28"/>
          <w:szCs w:val="28"/>
        </w:rPr>
        <w:t>培养，为相关企业培训和输送了大批技能型人才，</w:t>
      </w:r>
      <w:r>
        <w:rPr>
          <w:rFonts w:ascii="仿宋_GB2312" w:eastAsia="仿宋_GB2312" w:hint="eastAsia"/>
          <w:color w:val="auto"/>
          <w:kern w:val="2"/>
          <w:sz w:val="28"/>
          <w:szCs w:val="28"/>
        </w:rPr>
        <w:t>2018年累积开展“订单或准订单”人才培养358人。</w:t>
      </w:r>
    </w:p>
    <w:p w:rsidR="006F5662" w:rsidRPr="00E52241" w:rsidRDefault="001F2CB2">
      <w:pPr>
        <w:pStyle w:val="Default"/>
        <w:ind w:firstLineChars="200" w:firstLine="560"/>
        <w:rPr>
          <w:rFonts w:ascii="仿宋_GB2312" w:eastAsia="仿宋_GB2312"/>
          <w:color w:val="auto"/>
          <w:kern w:val="2"/>
          <w:sz w:val="28"/>
          <w:szCs w:val="28"/>
        </w:rPr>
      </w:pPr>
      <w:r>
        <w:rPr>
          <w:rFonts w:ascii="仿宋_GB2312" w:eastAsia="仿宋_GB2312"/>
          <w:color w:val="auto"/>
          <w:kern w:val="2"/>
          <w:sz w:val="28"/>
          <w:szCs w:val="28"/>
        </w:rPr>
        <w:t>学校</w:t>
      </w:r>
      <w:r>
        <w:rPr>
          <w:rFonts w:ascii="仿宋_GB2312" w:eastAsia="仿宋_GB2312" w:hint="eastAsia"/>
          <w:color w:val="auto"/>
          <w:kern w:val="2"/>
          <w:sz w:val="28"/>
          <w:szCs w:val="28"/>
        </w:rPr>
        <w:t>积极开展“以赛促学”活动，推进各类技能竞赛，</w:t>
      </w:r>
      <w:r>
        <w:rPr>
          <w:rFonts w:ascii="Times New Roman" w:eastAsia="仿宋" w:hAnsi="Times New Roman" w:hint="eastAsia"/>
          <w:sz w:val="28"/>
          <w:szCs w:val="28"/>
        </w:rPr>
        <w:t>在</w:t>
      </w:r>
      <w:r>
        <w:rPr>
          <w:rFonts w:ascii="Times New Roman" w:eastAsia="仿宋" w:hAnsi="Times New Roman" w:hint="eastAsia"/>
          <w:sz w:val="28"/>
          <w:szCs w:val="28"/>
        </w:rPr>
        <w:t>2018</w:t>
      </w:r>
      <w:r>
        <w:rPr>
          <w:rFonts w:ascii="Times New Roman" w:eastAsia="仿宋" w:hAnsi="Times New Roman" w:hint="eastAsia"/>
          <w:sz w:val="28"/>
          <w:szCs w:val="28"/>
        </w:rPr>
        <w:t>年全国职业院校技能大赛上收获</w:t>
      </w:r>
      <w:r>
        <w:rPr>
          <w:rFonts w:ascii="Times New Roman" w:eastAsia="仿宋" w:hAnsi="Times New Roman" w:hint="eastAsia"/>
          <w:sz w:val="28"/>
          <w:szCs w:val="28"/>
        </w:rPr>
        <w:t>1</w:t>
      </w:r>
      <w:r>
        <w:rPr>
          <w:rFonts w:ascii="Times New Roman" w:eastAsia="仿宋" w:hAnsi="Times New Roman" w:hint="eastAsia"/>
          <w:sz w:val="28"/>
          <w:szCs w:val="28"/>
        </w:rPr>
        <w:t>金</w:t>
      </w:r>
      <w:r>
        <w:rPr>
          <w:rFonts w:ascii="Times New Roman" w:eastAsia="仿宋" w:hAnsi="Times New Roman" w:hint="eastAsia"/>
          <w:sz w:val="28"/>
          <w:szCs w:val="28"/>
        </w:rPr>
        <w:t>5</w:t>
      </w:r>
      <w:r>
        <w:rPr>
          <w:rFonts w:ascii="Times New Roman" w:eastAsia="仿宋" w:hAnsi="Times New Roman" w:hint="eastAsia"/>
          <w:sz w:val="28"/>
          <w:szCs w:val="28"/>
        </w:rPr>
        <w:t>银</w:t>
      </w:r>
      <w:r>
        <w:rPr>
          <w:rFonts w:ascii="Times New Roman" w:eastAsia="仿宋" w:hAnsi="Times New Roman" w:hint="eastAsia"/>
          <w:sz w:val="28"/>
          <w:szCs w:val="28"/>
        </w:rPr>
        <w:t>1</w:t>
      </w:r>
      <w:r>
        <w:rPr>
          <w:rFonts w:ascii="Times New Roman" w:eastAsia="仿宋" w:hAnsi="Times New Roman"/>
          <w:sz w:val="28"/>
          <w:szCs w:val="28"/>
        </w:rPr>
        <w:t>2</w:t>
      </w:r>
      <w:r>
        <w:rPr>
          <w:rFonts w:ascii="Times New Roman" w:eastAsia="仿宋" w:hAnsi="Times New Roman" w:hint="eastAsia"/>
          <w:sz w:val="28"/>
          <w:szCs w:val="28"/>
        </w:rPr>
        <w:t>铜，奖牌数位列全国第二</w:t>
      </w:r>
      <w:r w:rsidR="00E52241">
        <w:rPr>
          <w:rFonts w:ascii="Times New Roman" w:eastAsia="仿宋" w:hAnsi="Times New Roman" w:hint="eastAsia"/>
          <w:sz w:val="28"/>
          <w:szCs w:val="28"/>
        </w:rPr>
        <w:t>，荣获</w:t>
      </w:r>
      <w:r w:rsidR="00E52241" w:rsidRPr="00E52241">
        <w:rPr>
          <w:rFonts w:ascii="仿宋" w:eastAsia="仿宋" w:hAnsi="仿宋" w:hint="eastAsia"/>
          <w:sz w:val="28"/>
          <w:szCs w:val="28"/>
        </w:rPr>
        <w:t>福建省职业院校技能大赛团体优胜奖</w:t>
      </w:r>
    </w:p>
    <w:p w:rsidR="006F5662" w:rsidRDefault="001F2CB2">
      <w:pPr>
        <w:rPr>
          <w:rFonts w:ascii="宋体"/>
          <w:sz w:val="24"/>
          <w:szCs w:val="24"/>
        </w:rPr>
      </w:pPr>
      <w:r>
        <w:rPr>
          <w:rFonts w:ascii="宋体" w:hint="eastAsia"/>
          <w:sz w:val="24"/>
        </w:rPr>
        <w:t xml:space="preserve">                     </w:t>
      </w:r>
      <w:r>
        <w:rPr>
          <w:rFonts w:ascii="宋体" w:hint="eastAsia"/>
          <w:sz w:val="24"/>
          <w:szCs w:val="24"/>
        </w:rPr>
        <w:t>2018</w:t>
      </w:r>
      <w:r>
        <w:rPr>
          <w:rFonts w:ascii="宋体" w:hint="eastAsia"/>
          <w:sz w:val="24"/>
          <w:szCs w:val="24"/>
        </w:rPr>
        <w:t>年全国职业院校技能大赛获奖</w:t>
      </w:r>
    </w:p>
    <w:tbl>
      <w:tblPr>
        <w:tblW w:w="8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3"/>
        <w:gridCol w:w="1223"/>
        <w:gridCol w:w="1223"/>
        <w:gridCol w:w="1222"/>
        <w:gridCol w:w="1222"/>
        <w:gridCol w:w="1223"/>
        <w:gridCol w:w="1224"/>
      </w:tblGrid>
      <w:tr w:rsidR="006F5662">
        <w:trPr>
          <w:trHeight w:val="450"/>
        </w:trPr>
        <w:tc>
          <w:tcPr>
            <w:tcW w:w="1243" w:type="dxa"/>
            <w:shd w:val="clear" w:color="auto" w:fill="auto"/>
          </w:tcPr>
          <w:p w:rsidR="006F5662" w:rsidRDefault="006F5662">
            <w:pPr>
              <w:rPr>
                <w:rFonts w:ascii="宋体"/>
              </w:rPr>
            </w:pPr>
          </w:p>
        </w:tc>
        <w:tc>
          <w:tcPr>
            <w:tcW w:w="3668" w:type="dxa"/>
            <w:gridSpan w:val="3"/>
            <w:shd w:val="clear" w:color="auto" w:fill="auto"/>
          </w:tcPr>
          <w:p w:rsidR="006F5662" w:rsidRDefault="001F2CB2">
            <w:pPr>
              <w:jc w:val="center"/>
              <w:rPr>
                <w:rFonts w:ascii="宋体"/>
              </w:rPr>
            </w:pPr>
            <w:r>
              <w:rPr>
                <w:rFonts w:ascii="宋体" w:hint="eastAsia"/>
              </w:rPr>
              <w:t>全国职业院校技能大赛获奖</w:t>
            </w:r>
          </w:p>
        </w:tc>
        <w:tc>
          <w:tcPr>
            <w:tcW w:w="3669" w:type="dxa"/>
            <w:gridSpan w:val="3"/>
            <w:shd w:val="clear" w:color="auto" w:fill="auto"/>
          </w:tcPr>
          <w:p w:rsidR="006F5662" w:rsidRDefault="001F2CB2">
            <w:pPr>
              <w:jc w:val="center"/>
              <w:rPr>
                <w:rFonts w:ascii="宋体"/>
              </w:rPr>
            </w:pPr>
            <w:r>
              <w:rPr>
                <w:rFonts w:ascii="宋体" w:hint="eastAsia"/>
              </w:rPr>
              <w:t>全省职业院校技能大赛获奖</w:t>
            </w:r>
          </w:p>
        </w:tc>
      </w:tr>
      <w:tr w:rsidR="006F5662">
        <w:trPr>
          <w:trHeight w:val="450"/>
        </w:trPr>
        <w:tc>
          <w:tcPr>
            <w:tcW w:w="1243" w:type="dxa"/>
            <w:shd w:val="clear" w:color="auto" w:fill="auto"/>
          </w:tcPr>
          <w:p w:rsidR="006F5662" w:rsidRDefault="001F2CB2">
            <w:pPr>
              <w:rPr>
                <w:rFonts w:ascii="宋体"/>
              </w:rPr>
            </w:pPr>
            <w:r>
              <w:rPr>
                <w:rFonts w:ascii="宋体" w:hint="eastAsia"/>
              </w:rPr>
              <w:t>奖项</w:t>
            </w:r>
          </w:p>
        </w:tc>
        <w:tc>
          <w:tcPr>
            <w:tcW w:w="1223" w:type="dxa"/>
            <w:shd w:val="clear" w:color="auto" w:fill="auto"/>
          </w:tcPr>
          <w:p w:rsidR="006F5662" w:rsidRDefault="001F2CB2">
            <w:pPr>
              <w:rPr>
                <w:rFonts w:ascii="宋体"/>
              </w:rPr>
            </w:pPr>
            <w:r>
              <w:rPr>
                <w:rFonts w:ascii="宋体" w:hint="eastAsia"/>
              </w:rPr>
              <w:t>一等奖</w:t>
            </w:r>
          </w:p>
        </w:tc>
        <w:tc>
          <w:tcPr>
            <w:tcW w:w="1223" w:type="dxa"/>
            <w:shd w:val="clear" w:color="auto" w:fill="auto"/>
          </w:tcPr>
          <w:p w:rsidR="006F5662" w:rsidRDefault="001F2CB2">
            <w:pPr>
              <w:rPr>
                <w:rFonts w:ascii="宋体"/>
              </w:rPr>
            </w:pPr>
            <w:r>
              <w:rPr>
                <w:rFonts w:ascii="宋体" w:hint="eastAsia"/>
              </w:rPr>
              <w:t>二等奖</w:t>
            </w:r>
          </w:p>
        </w:tc>
        <w:tc>
          <w:tcPr>
            <w:tcW w:w="1222" w:type="dxa"/>
            <w:shd w:val="clear" w:color="auto" w:fill="auto"/>
          </w:tcPr>
          <w:p w:rsidR="006F5662" w:rsidRDefault="001F2CB2">
            <w:pPr>
              <w:rPr>
                <w:rFonts w:ascii="宋体"/>
              </w:rPr>
            </w:pPr>
            <w:r>
              <w:rPr>
                <w:rFonts w:ascii="宋体" w:hint="eastAsia"/>
              </w:rPr>
              <w:t>三等奖</w:t>
            </w:r>
          </w:p>
        </w:tc>
        <w:tc>
          <w:tcPr>
            <w:tcW w:w="1222" w:type="dxa"/>
            <w:shd w:val="clear" w:color="auto" w:fill="auto"/>
          </w:tcPr>
          <w:p w:rsidR="006F5662" w:rsidRDefault="001F2CB2">
            <w:pPr>
              <w:rPr>
                <w:rFonts w:ascii="宋体"/>
              </w:rPr>
            </w:pPr>
            <w:r>
              <w:rPr>
                <w:rFonts w:ascii="宋体" w:hint="eastAsia"/>
              </w:rPr>
              <w:t>一等奖</w:t>
            </w:r>
          </w:p>
        </w:tc>
        <w:tc>
          <w:tcPr>
            <w:tcW w:w="1223" w:type="dxa"/>
            <w:shd w:val="clear" w:color="auto" w:fill="auto"/>
          </w:tcPr>
          <w:p w:rsidR="006F5662" w:rsidRDefault="001F2CB2">
            <w:pPr>
              <w:rPr>
                <w:rFonts w:ascii="宋体"/>
              </w:rPr>
            </w:pPr>
            <w:r>
              <w:rPr>
                <w:rFonts w:ascii="宋体" w:hint="eastAsia"/>
              </w:rPr>
              <w:t>二等奖</w:t>
            </w:r>
          </w:p>
        </w:tc>
        <w:tc>
          <w:tcPr>
            <w:tcW w:w="1224" w:type="dxa"/>
            <w:shd w:val="clear" w:color="auto" w:fill="auto"/>
          </w:tcPr>
          <w:p w:rsidR="006F5662" w:rsidRDefault="001F2CB2">
            <w:pPr>
              <w:rPr>
                <w:rFonts w:ascii="宋体"/>
              </w:rPr>
            </w:pPr>
            <w:r>
              <w:rPr>
                <w:rFonts w:ascii="宋体" w:hint="eastAsia"/>
              </w:rPr>
              <w:t>三等奖</w:t>
            </w:r>
          </w:p>
        </w:tc>
      </w:tr>
      <w:tr w:rsidR="006F5662">
        <w:trPr>
          <w:trHeight w:val="450"/>
        </w:trPr>
        <w:tc>
          <w:tcPr>
            <w:tcW w:w="1243" w:type="dxa"/>
            <w:shd w:val="clear" w:color="auto" w:fill="auto"/>
          </w:tcPr>
          <w:p w:rsidR="006F5662" w:rsidRDefault="001F2CB2">
            <w:pPr>
              <w:rPr>
                <w:rFonts w:ascii="宋体"/>
              </w:rPr>
            </w:pPr>
            <w:r>
              <w:rPr>
                <w:rFonts w:ascii="宋体" w:hint="eastAsia"/>
              </w:rPr>
              <w:t>2018</w:t>
            </w:r>
            <w:r>
              <w:rPr>
                <w:rFonts w:ascii="宋体" w:hint="eastAsia"/>
              </w:rPr>
              <w:t>年</w:t>
            </w:r>
          </w:p>
        </w:tc>
        <w:tc>
          <w:tcPr>
            <w:tcW w:w="1223" w:type="dxa"/>
            <w:shd w:val="clear" w:color="auto" w:fill="auto"/>
          </w:tcPr>
          <w:p w:rsidR="006F5662" w:rsidRDefault="001F2CB2">
            <w:pPr>
              <w:jc w:val="center"/>
              <w:rPr>
                <w:rFonts w:ascii="宋体"/>
              </w:rPr>
            </w:pPr>
            <w:r>
              <w:rPr>
                <w:rFonts w:ascii="宋体" w:hint="eastAsia"/>
              </w:rPr>
              <w:t>1</w:t>
            </w:r>
          </w:p>
        </w:tc>
        <w:tc>
          <w:tcPr>
            <w:tcW w:w="1223" w:type="dxa"/>
            <w:shd w:val="clear" w:color="auto" w:fill="auto"/>
          </w:tcPr>
          <w:p w:rsidR="006F5662" w:rsidRDefault="001F2CB2">
            <w:pPr>
              <w:jc w:val="center"/>
              <w:rPr>
                <w:rFonts w:ascii="宋体"/>
              </w:rPr>
            </w:pPr>
            <w:r>
              <w:rPr>
                <w:rFonts w:ascii="宋体" w:hint="eastAsia"/>
              </w:rPr>
              <w:t>5</w:t>
            </w:r>
          </w:p>
        </w:tc>
        <w:tc>
          <w:tcPr>
            <w:tcW w:w="1222" w:type="dxa"/>
            <w:shd w:val="clear" w:color="auto" w:fill="auto"/>
          </w:tcPr>
          <w:p w:rsidR="006F5662" w:rsidRDefault="001F2CB2">
            <w:pPr>
              <w:jc w:val="center"/>
              <w:rPr>
                <w:rFonts w:ascii="宋体"/>
              </w:rPr>
            </w:pPr>
            <w:r>
              <w:rPr>
                <w:rFonts w:ascii="宋体" w:hint="eastAsia"/>
              </w:rPr>
              <w:t>12</w:t>
            </w:r>
          </w:p>
        </w:tc>
        <w:tc>
          <w:tcPr>
            <w:tcW w:w="1222" w:type="dxa"/>
            <w:shd w:val="clear" w:color="auto" w:fill="auto"/>
          </w:tcPr>
          <w:p w:rsidR="006F5662" w:rsidRDefault="001F2CB2">
            <w:pPr>
              <w:jc w:val="center"/>
              <w:rPr>
                <w:rFonts w:ascii="宋体"/>
              </w:rPr>
            </w:pPr>
            <w:r>
              <w:rPr>
                <w:rFonts w:ascii="宋体" w:hint="eastAsia"/>
              </w:rPr>
              <w:t>10</w:t>
            </w:r>
          </w:p>
        </w:tc>
        <w:tc>
          <w:tcPr>
            <w:tcW w:w="1223" w:type="dxa"/>
            <w:shd w:val="clear" w:color="auto" w:fill="auto"/>
          </w:tcPr>
          <w:p w:rsidR="006F5662" w:rsidRDefault="001F2CB2">
            <w:pPr>
              <w:jc w:val="center"/>
              <w:rPr>
                <w:rFonts w:ascii="宋体"/>
              </w:rPr>
            </w:pPr>
            <w:r>
              <w:rPr>
                <w:rFonts w:ascii="宋体" w:hint="eastAsia"/>
              </w:rPr>
              <w:t>12</w:t>
            </w:r>
          </w:p>
        </w:tc>
        <w:tc>
          <w:tcPr>
            <w:tcW w:w="1224" w:type="dxa"/>
            <w:shd w:val="clear" w:color="auto" w:fill="auto"/>
          </w:tcPr>
          <w:p w:rsidR="006F5662" w:rsidRDefault="001F2CB2">
            <w:pPr>
              <w:jc w:val="center"/>
              <w:rPr>
                <w:rFonts w:ascii="宋体"/>
              </w:rPr>
            </w:pPr>
            <w:r>
              <w:rPr>
                <w:rFonts w:ascii="宋体" w:hint="eastAsia"/>
              </w:rPr>
              <w:t>15</w:t>
            </w:r>
          </w:p>
        </w:tc>
      </w:tr>
      <w:tr w:rsidR="006F5662">
        <w:trPr>
          <w:trHeight w:val="463"/>
        </w:trPr>
        <w:tc>
          <w:tcPr>
            <w:tcW w:w="1243" w:type="dxa"/>
            <w:shd w:val="clear" w:color="auto" w:fill="auto"/>
          </w:tcPr>
          <w:p w:rsidR="006F5662" w:rsidRDefault="001F2CB2">
            <w:pPr>
              <w:rPr>
                <w:rFonts w:ascii="宋体"/>
              </w:rPr>
            </w:pPr>
            <w:r>
              <w:rPr>
                <w:rFonts w:ascii="宋体" w:hint="eastAsia"/>
              </w:rPr>
              <w:t>2017</w:t>
            </w:r>
            <w:r>
              <w:rPr>
                <w:rFonts w:ascii="宋体" w:hint="eastAsia"/>
              </w:rPr>
              <w:t>年</w:t>
            </w:r>
          </w:p>
        </w:tc>
        <w:tc>
          <w:tcPr>
            <w:tcW w:w="1223" w:type="dxa"/>
            <w:shd w:val="clear" w:color="auto" w:fill="auto"/>
          </w:tcPr>
          <w:p w:rsidR="006F5662" w:rsidRDefault="001F2CB2">
            <w:pPr>
              <w:jc w:val="center"/>
              <w:rPr>
                <w:rFonts w:ascii="宋体"/>
              </w:rPr>
            </w:pPr>
            <w:r>
              <w:rPr>
                <w:rFonts w:ascii="宋体" w:hint="eastAsia"/>
              </w:rPr>
              <w:t>3</w:t>
            </w:r>
          </w:p>
        </w:tc>
        <w:tc>
          <w:tcPr>
            <w:tcW w:w="1223" w:type="dxa"/>
            <w:shd w:val="clear" w:color="auto" w:fill="auto"/>
          </w:tcPr>
          <w:p w:rsidR="006F5662" w:rsidRDefault="001F2CB2">
            <w:pPr>
              <w:jc w:val="center"/>
              <w:rPr>
                <w:rFonts w:ascii="宋体"/>
              </w:rPr>
            </w:pPr>
            <w:r>
              <w:rPr>
                <w:rFonts w:ascii="宋体" w:hint="eastAsia"/>
              </w:rPr>
              <w:t>10</w:t>
            </w:r>
          </w:p>
        </w:tc>
        <w:tc>
          <w:tcPr>
            <w:tcW w:w="1222" w:type="dxa"/>
            <w:shd w:val="clear" w:color="auto" w:fill="auto"/>
          </w:tcPr>
          <w:p w:rsidR="006F5662" w:rsidRDefault="001F2CB2">
            <w:pPr>
              <w:jc w:val="center"/>
              <w:rPr>
                <w:rFonts w:ascii="宋体"/>
              </w:rPr>
            </w:pPr>
            <w:r>
              <w:rPr>
                <w:rFonts w:ascii="宋体" w:hint="eastAsia"/>
              </w:rPr>
              <w:t>7</w:t>
            </w:r>
          </w:p>
        </w:tc>
        <w:tc>
          <w:tcPr>
            <w:tcW w:w="1222" w:type="dxa"/>
            <w:shd w:val="clear" w:color="auto" w:fill="auto"/>
          </w:tcPr>
          <w:p w:rsidR="006F5662" w:rsidRDefault="001F2CB2">
            <w:pPr>
              <w:jc w:val="center"/>
              <w:rPr>
                <w:rFonts w:ascii="宋体"/>
              </w:rPr>
            </w:pPr>
            <w:r>
              <w:rPr>
                <w:rFonts w:ascii="宋体" w:hint="eastAsia"/>
              </w:rPr>
              <w:t>3</w:t>
            </w:r>
          </w:p>
        </w:tc>
        <w:tc>
          <w:tcPr>
            <w:tcW w:w="1223" w:type="dxa"/>
            <w:shd w:val="clear" w:color="auto" w:fill="auto"/>
          </w:tcPr>
          <w:p w:rsidR="006F5662" w:rsidRDefault="001F2CB2">
            <w:pPr>
              <w:jc w:val="center"/>
              <w:rPr>
                <w:rFonts w:ascii="宋体"/>
              </w:rPr>
            </w:pPr>
            <w:r>
              <w:rPr>
                <w:rFonts w:ascii="宋体" w:hint="eastAsia"/>
              </w:rPr>
              <w:t>11</w:t>
            </w:r>
          </w:p>
        </w:tc>
        <w:tc>
          <w:tcPr>
            <w:tcW w:w="1224" w:type="dxa"/>
            <w:shd w:val="clear" w:color="auto" w:fill="auto"/>
          </w:tcPr>
          <w:p w:rsidR="006F5662" w:rsidRDefault="001F2CB2">
            <w:pPr>
              <w:jc w:val="center"/>
              <w:rPr>
                <w:rFonts w:ascii="宋体"/>
              </w:rPr>
            </w:pPr>
            <w:r>
              <w:rPr>
                <w:rFonts w:ascii="宋体" w:hint="eastAsia"/>
              </w:rPr>
              <w:t>10</w:t>
            </w:r>
          </w:p>
        </w:tc>
      </w:tr>
    </w:tbl>
    <w:p w:rsidR="005A4B10" w:rsidRDefault="005A4B10">
      <w:pPr>
        <w:pStyle w:val="Default"/>
        <w:rPr>
          <w:rFonts w:ascii="仿宋_GB2312" w:eastAsia="仿宋_GB2312" w:hint="eastAsia"/>
          <w:color w:val="FF0000"/>
          <w:kern w:val="2"/>
          <w:sz w:val="28"/>
          <w:szCs w:val="28"/>
          <w:highlight w:val="yellow"/>
        </w:rPr>
      </w:pPr>
      <w:r w:rsidRPr="005A4B10">
        <w:rPr>
          <w:rFonts w:ascii="Calibri" w:hAnsi="Calibri" w:cs="Times New Roman"/>
          <w:noProof/>
          <w:color w:val="auto"/>
          <w:kern w:val="2"/>
          <w:sz w:val="21"/>
          <w:szCs w:val="22"/>
        </w:rPr>
        <w:lastRenderedPageBreak/>
        <w:drawing>
          <wp:inline distT="0" distB="0" distL="0" distR="0" wp14:anchorId="087C492F" wp14:editId="2310468D">
            <wp:extent cx="3657600" cy="2735934"/>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国赛.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65979" cy="2742202"/>
                    </a:xfrm>
                    <a:prstGeom prst="rect">
                      <a:avLst/>
                    </a:prstGeom>
                  </pic:spPr>
                </pic:pic>
              </a:graphicData>
            </a:graphic>
          </wp:inline>
        </w:drawing>
      </w:r>
    </w:p>
    <w:p w:rsidR="005A4B10" w:rsidRPr="005A4B10" w:rsidRDefault="005A4B10">
      <w:pPr>
        <w:pStyle w:val="Default"/>
        <w:rPr>
          <w:rFonts w:ascii="仿宋_GB2312" w:eastAsia="仿宋_GB2312"/>
          <w:color w:val="auto"/>
          <w:kern w:val="2"/>
          <w:sz w:val="18"/>
          <w:szCs w:val="18"/>
          <w:shd w:val="pct15" w:color="auto" w:fill="FFFFFF"/>
        </w:rPr>
      </w:pPr>
      <w:r w:rsidRPr="005A4B10">
        <w:rPr>
          <w:rFonts w:ascii="仿宋_GB2312" w:eastAsia="仿宋_GB2312" w:hint="eastAsia"/>
          <w:color w:val="auto"/>
          <w:kern w:val="2"/>
          <w:sz w:val="18"/>
          <w:szCs w:val="18"/>
        </w:rPr>
        <w:t xml:space="preserve">  2018年全国职业院校技能大赛网络搭建与应用赛项一等奖</w:t>
      </w:r>
    </w:p>
    <w:p w:rsidR="006F5662" w:rsidRDefault="001F2CB2" w:rsidP="001C41C1">
      <w:pPr>
        <w:pStyle w:val="20"/>
      </w:pPr>
      <w:bookmarkStart w:id="24" w:name="_Toc532983425"/>
      <w:r>
        <w:t>5.2</w:t>
      </w:r>
      <w:r>
        <w:t>社会服务</w:t>
      </w:r>
      <w:bookmarkEnd w:id="24"/>
      <w:r>
        <w:t xml:space="preserve"> </w:t>
      </w:r>
    </w:p>
    <w:p w:rsidR="006F5662" w:rsidRDefault="001F2CB2">
      <w:pPr>
        <w:pStyle w:val="Default"/>
        <w:rPr>
          <w:rFonts w:ascii="仿宋_GB2312" w:eastAsia="仿宋_GB2312"/>
          <w:b/>
          <w:color w:val="auto"/>
          <w:kern w:val="2"/>
          <w:sz w:val="28"/>
          <w:szCs w:val="28"/>
        </w:rPr>
      </w:pPr>
      <w:r>
        <w:rPr>
          <w:rFonts w:ascii="仿宋_GB2312" w:eastAsia="仿宋_GB2312"/>
          <w:b/>
          <w:color w:val="auto"/>
          <w:kern w:val="2"/>
          <w:sz w:val="28"/>
          <w:szCs w:val="28"/>
        </w:rPr>
        <w:t xml:space="preserve">5.2.1培训服务 </w:t>
      </w:r>
    </w:p>
    <w:p w:rsidR="006F5662" w:rsidRDefault="001F2CB2">
      <w:pPr>
        <w:ind w:firstLineChars="200" w:firstLine="560"/>
        <w:rPr>
          <w:sz w:val="28"/>
          <w:szCs w:val="28"/>
        </w:rPr>
      </w:pPr>
      <w:r>
        <w:rPr>
          <w:sz w:val="28"/>
          <w:szCs w:val="28"/>
        </w:rPr>
        <w:t>学校利用专业师资及装备优势，在全面保障校内专业教学和实</w:t>
      </w:r>
      <w:proofErr w:type="gramStart"/>
      <w:r>
        <w:rPr>
          <w:sz w:val="28"/>
          <w:szCs w:val="28"/>
        </w:rPr>
        <w:t>训需求</w:t>
      </w:r>
      <w:proofErr w:type="gramEnd"/>
      <w:r>
        <w:rPr>
          <w:sz w:val="28"/>
          <w:szCs w:val="28"/>
        </w:rPr>
        <w:t>的同时，面向社会主动履行服务区域经济的职责，承担建设行业在职人员职业岗位培训，举办行业职业技能比赛，开展职业技能鉴定。截至201</w:t>
      </w:r>
      <w:r>
        <w:rPr>
          <w:rFonts w:hint="eastAsia"/>
          <w:sz w:val="28"/>
          <w:szCs w:val="28"/>
        </w:rPr>
        <w:t>8</w:t>
      </w:r>
      <w:r>
        <w:rPr>
          <w:sz w:val="28"/>
          <w:szCs w:val="28"/>
        </w:rPr>
        <w:t>年1</w:t>
      </w:r>
      <w:r>
        <w:rPr>
          <w:rFonts w:hint="eastAsia"/>
          <w:sz w:val="28"/>
          <w:szCs w:val="28"/>
        </w:rPr>
        <w:t>2</w:t>
      </w:r>
      <w:r>
        <w:rPr>
          <w:sz w:val="28"/>
          <w:szCs w:val="28"/>
        </w:rPr>
        <w:t>月，学校</w:t>
      </w:r>
      <w:r>
        <w:rPr>
          <w:rFonts w:hint="eastAsia"/>
          <w:sz w:val="28"/>
          <w:szCs w:val="28"/>
        </w:rPr>
        <w:t>开展2</w:t>
      </w:r>
      <w:r>
        <w:rPr>
          <w:sz w:val="28"/>
          <w:szCs w:val="28"/>
        </w:rPr>
        <w:t>2</w:t>
      </w:r>
      <w:r>
        <w:rPr>
          <w:rFonts w:hint="eastAsia"/>
          <w:sz w:val="28"/>
          <w:szCs w:val="28"/>
        </w:rPr>
        <w:t>工种2</w:t>
      </w:r>
      <w:r>
        <w:rPr>
          <w:sz w:val="28"/>
          <w:szCs w:val="28"/>
        </w:rPr>
        <w:t>934</w:t>
      </w:r>
      <w:r>
        <w:rPr>
          <w:rFonts w:hint="eastAsia"/>
          <w:sz w:val="28"/>
          <w:szCs w:val="28"/>
        </w:rPr>
        <w:t>人次的技能鉴定</w:t>
      </w:r>
      <w:r>
        <w:rPr>
          <w:sz w:val="28"/>
          <w:szCs w:val="28"/>
        </w:rPr>
        <w:t>。</w:t>
      </w:r>
    </w:p>
    <w:p w:rsidR="006F5662" w:rsidRDefault="001F2CB2">
      <w:pPr>
        <w:pStyle w:val="Default"/>
        <w:rPr>
          <w:rFonts w:ascii="仿宋_GB2312" w:eastAsia="仿宋_GB2312"/>
          <w:b/>
          <w:color w:val="auto"/>
          <w:kern w:val="2"/>
          <w:sz w:val="28"/>
          <w:szCs w:val="28"/>
        </w:rPr>
      </w:pPr>
      <w:r>
        <w:rPr>
          <w:rFonts w:ascii="仿宋_GB2312" w:eastAsia="仿宋_GB2312"/>
          <w:b/>
          <w:color w:val="auto"/>
          <w:kern w:val="2"/>
          <w:sz w:val="28"/>
          <w:szCs w:val="28"/>
        </w:rPr>
        <w:t>5.2.</w:t>
      </w:r>
      <w:r>
        <w:rPr>
          <w:rFonts w:ascii="仿宋_GB2312" w:eastAsia="仿宋_GB2312" w:hint="eastAsia"/>
          <w:b/>
          <w:color w:val="auto"/>
          <w:kern w:val="2"/>
          <w:sz w:val="28"/>
          <w:szCs w:val="28"/>
        </w:rPr>
        <w:t>2</w:t>
      </w:r>
      <w:r>
        <w:rPr>
          <w:rFonts w:ascii="仿宋_GB2312" w:eastAsia="仿宋_GB2312"/>
          <w:b/>
          <w:color w:val="auto"/>
          <w:kern w:val="2"/>
          <w:sz w:val="28"/>
          <w:szCs w:val="28"/>
        </w:rPr>
        <w:t xml:space="preserve">文化传承 </w:t>
      </w:r>
    </w:p>
    <w:p w:rsidR="006F5662" w:rsidRDefault="001F2CB2">
      <w:pPr>
        <w:autoSpaceDE w:val="0"/>
        <w:autoSpaceDN w:val="0"/>
        <w:adjustRightInd w:val="0"/>
        <w:ind w:firstLineChars="150" w:firstLine="420"/>
        <w:jc w:val="left"/>
        <w:rPr>
          <w:rFonts w:cs="宋体"/>
          <w:sz w:val="28"/>
          <w:szCs w:val="28"/>
        </w:rPr>
      </w:pPr>
      <w:r>
        <w:rPr>
          <w:rFonts w:cs="宋体" w:hint="eastAsia"/>
          <w:sz w:val="28"/>
          <w:szCs w:val="28"/>
        </w:rPr>
        <w:t>学校在福建省职业院校首创性的组建“闽南传统工艺传承基地”，已建成漆线雕、珠绣、剪纸等7个闽南特色工艺大师工作室，开展校内活动</w:t>
      </w:r>
      <w:r>
        <w:rPr>
          <w:rFonts w:cs="宋体"/>
          <w:sz w:val="28"/>
          <w:szCs w:val="28"/>
        </w:rPr>
        <w:t>25 次，接待</w:t>
      </w:r>
      <w:r>
        <w:rPr>
          <w:rFonts w:cs="宋体" w:hint="eastAsia"/>
          <w:sz w:val="28"/>
          <w:szCs w:val="28"/>
        </w:rPr>
        <w:t>来访</w:t>
      </w:r>
      <w:r>
        <w:rPr>
          <w:rFonts w:cs="宋体"/>
          <w:sz w:val="28"/>
          <w:szCs w:val="28"/>
        </w:rPr>
        <w:t>15 次，</w:t>
      </w:r>
      <w:r>
        <w:rPr>
          <w:rFonts w:cs="宋体" w:hint="eastAsia"/>
          <w:sz w:val="28"/>
          <w:szCs w:val="28"/>
        </w:rPr>
        <w:t>创造性将闽南传统工艺传承与现代学徒制结合起来，与中华传统文化保护和非</w:t>
      </w:r>
      <w:proofErr w:type="gramStart"/>
      <w:r>
        <w:rPr>
          <w:rFonts w:cs="宋体" w:hint="eastAsia"/>
          <w:sz w:val="28"/>
          <w:szCs w:val="28"/>
        </w:rPr>
        <w:t>遗保护</w:t>
      </w:r>
      <w:proofErr w:type="gramEnd"/>
      <w:r>
        <w:rPr>
          <w:rFonts w:cs="宋体" w:hint="eastAsia"/>
          <w:sz w:val="28"/>
          <w:szCs w:val="28"/>
        </w:rPr>
        <w:t>人才培养结合起来，与传统文化、产业文化进校园结合起来，努力打造学校的办学特色，</w:t>
      </w:r>
    </w:p>
    <w:p w:rsidR="006F5662" w:rsidRPr="00F12842" w:rsidRDefault="001F2CB2" w:rsidP="00F12842">
      <w:pPr>
        <w:pStyle w:val="Default"/>
        <w:rPr>
          <w:rFonts w:ascii="仿宋_GB2312" w:eastAsia="仿宋_GB2312"/>
          <w:color w:val="auto"/>
          <w:kern w:val="2"/>
          <w:sz w:val="28"/>
          <w:szCs w:val="28"/>
        </w:rPr>
      </w:pPr>
      <w:r>
        <w:rPr>
          <w:rFonts w:ascii="仿宋_GB2312" w:eastAsia="仿宋_GB2312"/>
          <w:color w:val="auto"/>
          <w:kern w:val="2"/>
          <w:sz w:val="28"/>
          <w:szCs w:val="28"/>
        </w:rPr>
        <w:t>提升</w:t>
      </w:r>
      <w:r>
        <w:rPr>
          <w:rFonts w:ascii="仿宋_GB2312" w:eastAsia="仿宋_GB2312" w:hint="eastAsia"/>
          <w:color w:val="auto"/>
          <w:kern w:val="2"/>
          <w:sz w:val="28"/>
          <w:szCs w:val="28"/>
        </w:rPr>
        <w:t>学校服务地区产业的能力</w:t>
      </w:r>
      <w:r>
        <w:rPr>
          <w:rFonts w:ascii="仿宋_GB2312" w:eastAsia="仿宋_GB2312"/>
          <w:color w:val="auto"/>
          <w:kern w:val="2"/>
          <w:sz w:val="28"/>
          <w:szCs w:val="28"/>
        </w:rPr>
        <w:t>。</w:t>
      </w:r>
    </w:p>
    <w:p w:rsidR="006F5662" w:rsidRDefault="001F2CB2" w:rsidP="001C41C1">
      <w:pPr>
        <w:pStyle w:val="20"/>
      </w:pPr>
      <w:bookmarkStart w:id="25" w:name="_Toc532983426"/>
      <w:r>
        <w:lastRenderedPageBreak/>
        <w:t>5.3</w:t>
      </w:r>
      <w:r>
        <w:t>对口支援</w:t>
      </w:r>
      <w:bookmarkEnd w:id="25"/>
      <w:r>
        <w:t xml:space="preserve"> </w:t>
      </w:r>
    </w:p>
    <w:p w:rsidR="006F5662" w:rsidRDefault="001F2CB2">
      <w:pPr>
        <w:ind w:firstLineChars="200" w:firstLine="560"/>
        <w:rPr>
          <w:rFonts w:hAnsi="华文仿宋"/>
          <w:sz w:val="28"/>
          <w:szCs w:val="28"/>
        </w:rPr>
      </w:pPr>
      <w:r>
        <w:rPr>
          <w:rFonts w:hint="eastAsia"/>
          <w:sz w:val="28"/>
          <w:szCs w:val="28"/>
        </w:rPr>
        <w:t>1.学校利用自身优质的教育资源，与新疆吉木萨尔中等职业学校、奇台中等职业学校关系开展对口支援、对口帮扶关系，开展合作与交流。王冠、方清化老师</w:t>
      </w:r>
      <w:proofErr w:type="gramStart"/>
      <w:r>
        <w:rPr>
          <w:rFonts w:hint="eastAsia"/>
          <w:sz w:val="28"/>
          <w:szCs w:val="28"/>
        </w:rPr>
        <w:t>按分别</w:t>
      </w:r>
      <w:proofErr w:type="gramEnd"/>
      <w:r>
        <w:rPr>
          <w:rFonts w:hint="eastAsia"/>
          <w:sz w:val="28"/>
          <w:szCs w:val="28"/>
        </w:rPr>
        <w:t>赴吉木萨尔中等职业学校、吉木萨尔一中开展为期一年半的支教活动，并援建吉木萨尔中等职业学校数字化校园建设。</w:t>
      </w:r>
    </w:p>
    <w:p w:rsidR="006F5662" w:rsidRDefault="001F2CB2">
      <w:pPr>
        <w:ind w:firstLineChars="200" w:firstLine="560"/>
        <w:rPr>
          <w:rFonts w:hAnsi="华文仿宋"/>
          <w:sz w:val="28"/>
          <w:szCs w:val="28"/>
        </w:rPr>
      </w:pPr>
      <w:r>
        <w:rPr>
          <w:rFonts w:hAnsi="华文仿宋" w:hint="eastAsia"/>
          <w:sz w:val="28"/>
          <w:szCs w:val="28"/>
        </w:rPr>
        <w:t>2.对口帮扶武平职业中专学校。与武平职业中专学校签订结对帮扶协议。两校进行互动交流</w:t>
      </w:r>
      <w:r w:rsidR="00682D39">
        <w:rPr>
          <w:rFonts w:hAnsi="华文仿宋"/>
          <w:sz w:val="28"/>
          <w:szCs w:val="28"/>
        </w:rPr>
        <w:t>6</w:t>
      </w:r>
      <w:r>
        <w:rPr>
          <w:rFonts w:hAnsi="华文仿宋" w:hint="eastAsia"/>
          <w:sz w:val="28"/>
          <w:szCs w:val="28"/>
        </w:rPr>
        <w:t>次，开展各类教育教学研讨会1</w:t>
      </w:r>
      <w:r w:rsidR="00682D39">
        <w:rPr>
          <w:rFonts w:hAnsi="华文仿宋"/>
          <w:sz w:val="28"/>
          <w:szCs w:val="28"/>
        </w:rPr>
        <w:t>3</w:t>
      </w:r>
      <w:r>
        <w:rPr>
          <w:rFonts w:hAnsi="华文仿宋" w:hint="eastAsia"/>
          <w:sz w:val="28"/>
          <w:szCs w:val="28"/>
        </w:rPr>
        <w:t>场、讲座4场。采取“专业带动、项目引导、资源共享”的“领雁帮带”模式，全力帮扶武平职业中专学校在学校管理、教师队伍、教学改革、专业建设、教育科研、信息化建设、竞赛等方面取得显著进步。</w:t>
      </w:r>
    </w:p>
    <w:p w:rsidR="006F5662" w:rsidRDefault="001F2CB2">
      <w:pPr>
        <w:ind w:firstLineChars="200" w:firstLine="560"/>
        <w:rPr>
          <w:rFonts w:hAnsi="华文仿宋"/>
          <w:sz w:val="28"/>
          <w:szCs w:val="28"/>
        </w:rPr>
      </w:pPr>
      <w:r>
        <w:rPr>
          <w:rFonts w:hAnsi="华文仿宋" w:hint="eastAsia"/>
          <w:sz w:val="28"/>
          <w:szCs w:val="28"/>
        </w:rPr>
        <w:t>3.对口帮扶周边社区。与宁宝、纺织、杏林</w:t>
      </w:r>
      <w:r w:rsidR="00682D39">
        <w:rPr>
          <w:rFonts w:hAnsi="华文仿宋" w:hint="eastAsia"/>
          <w:sz w:val="28"/>
          <w:szCs w:val="28"/>
        </w:rPr>
        <w:t>、</w:t>
      </w:r>
      <w:r w:rsidR="00682D39">
        <w:rPr>
          <w:rFonts w:hAnsi="华文仿宋"/>
          <w:sz w:val="28"/>
          <w:szCs w:val="28"/>
        </w:rPr>
        <w:t>宁海</w:t>
      </w:r>
      <w:r>
        <w:rPr>
          <w:rFonts w:hAnsi="华文仿宋" w:hint="eastAsia"/>
          <w:sz w:val="28"/>
          <w:szCs w:val="28"/>
        </w:rPr>
        <w:t>社区结对共建，推动文明社区和文明校园的建设工作，通过资源共享、服务双向、互助互建等形式，积极组织志愿者活动，加强开展垃圾分类工作；推进社区和学校良性互动发展，健康发展。</w:t>
      </w:r>
    </w:p>
    <w:p w:rsidR="006F5662" w:rsidRDefault="001F2CB2" w:rsidP="001C41C1">
      <w:pPr>
        <w:pStyle w:val="1"/>
        <w:rPr>
          <w:kern w:val="2"/>
        </w:rPr>
      </w:pPr>
      <w:bookmarkStart w:id="26" w:name="_Toc532983427"/>
      <w:r>
        <w:rPr>
          <w:kern w:val="2"/>
        </w:rPr>
        <w:t>6举办者履责</w:t>
      </w:r>
      <w:bookmarkEnd w:id="26"/>
      <w:r>
        <w:rPr>
          <w:kern w:val="2"/>
        </w:rPr>
        <w:t xml:space="preserve"> </w:t>
      </w:r>
    </w:p>
    <w:p w:rsidR="006F5662" w:rsidRDefault="001F2CB2" w:rsidP="001C41C1">
      <w:pPr>
        <w:pStyle w:val="20"/>
      </w:pPr>
      <w:bookmarkStart w:id="27" w:name="_Toc532983428"/>
      <w:r>
        <w:t>6.1</w:t>
      </w:r>
      <w:r>
        <w:t>经费</w:t>
      </w:r>
      <w:bookmarkEnd w:id="27"/>
      <w:r>
        <w:t xml:space="preserve"> </w:t>
      </w:r>
    </w:p>
    <w:p w:rsidR="006F5662" w:rsidRPr="00173681" w:rsidRDefault="001F2CB2">
      <w:pPr>
        <w:pStyle w:val="Default"/>
        <w:ind w:firstLineChars="200" w:firstLine="560"/>
        <w:rPr>
          <w:rFonts w:ascii="仿宋_GB2312" w:eastAsia="仿宋_GB2312"/>
          <w:color w:val="auto"/>
          <w:kern w:val="2"/>
          <w:sz w:val="28"/>
          <w:szCs w:val="28"/>
        </w:rPr>
      </w:pPr>
      <w:r w:rsidRPr="00173681">
        <w:rPr>
          <w:rFonts w:ascii="仿宋_GB2312" w:eastAsia="仿宋_GB2312"/>
          <w:color w:val="auto"/>
          <w:kern w:val="2"/>
          <w:sz w:val="28"/>
          <w:szCs w:val="28"/>
        </w:rPr>
        <w:t>201</w:t>
      </w:r>
      <w:r w:rsidRPr="00173681">
        <w:rPr>
          <w:rFonts w:ascii="仿宋_GB2312" w:eastAsia="仿宋_GB2312" w:hint="eastAsia"/>
          <w:color w:val="auto"/>
          <w:kern w:val="2"/>
          <w:sz w:val="28"/>
          <w:szCs w:val="28"/>
        </w:rPr>
        <w:t>8年</w:t>
      </w:r>
      <w:r w:rsidRPr="00173681">
        <w:rPr>
          <w:rFonts w:ascii="仿宋_GB2312" w:eastAsia="仿宋_GB2312"/>
          <w:color w:val="auto"/>
          <w:kern w:val="2"/>
          <w:sz w:val="28"/>
          <w:szCs w:val="28"/>
        </w:rPr>
        <w:t>，学校财政性经费投入累计</w:t>
      </w:r>
      <w:r w:rsidR="00173681" w:rsidRPr="00173681">
        <w:rPr>
          <w:rFonts w:ascii="仿宋_GB2312" w:eastAsia="仿宋_GB2312" w:hint="eastAsia"/>
          <w:color w:val="auto"/>
          <w:kern w:val="2"/>
          <w:sz w:val="28"/>
          <w:szCs w:val="28"/>
        </w:rPr>
        <w:t>23040.42</w:t>
      </w:r>
      <w:r w:rsidRPr="00173681">
        <w:rPr>
          <w:rFonts w:ascii="仿宋_GB2312" w:eastAsia="仿宋_GB2312"/>
          <w:color w:val="auto"/>
          <w:kern w:val="2"/>
          <w:sz w:val="28"/>
          <w:szCs w:val="28"/>
        </w:rPr>
        <w:t>万元，其中财政性教育经费投入总量</w:t>
      </w:r>
      <w:r w:rsidR="00173681" w:rsidRPr="00173681">
        <w:rPr>
          <w:rFonts w:ascii="仿宋_GB2312" w:eastAsia="仿宋_GB2312" w:hint="eastAsia"/>
          <w:color w:val="auto"/>
          <w:kern w:val="2"/>
          <w:sz w:val="28"/>
          <w:szCs w:val="28"/>
        </w:rPr>
        <w:t>23040.42</w:t>
      </w:r>
      <w:r w:rsidRPr="00173681">
        <w:rPr>
          <w:rFonts w:ascii="仿宋_GB2312" w:eastAsia="仿宋_GB2312"/>
          <w:color w:val="auto"/>
          <w:kern w:val="2"/>
          <w:sz w:val="28"/>
          <w:szCs w:val="28"/>
        </w:rPr>
        <w:t>万元。</w:t>
      </w:r>
    </w:p>
    <w:p w:rsidR="006F5662" w:rsidRDefault="001F2CB2" w:rsidP="001C41C1">
      <w:pPr>
        <w:pStyle w:val="20"/>
      </w:pPr>
      <w:bookmarkStart w:id="28" w:name="_Toc532983429"/>
      <w:r>
        <w:lastRenderedPageBreak/>
        <w:t>6.2</w:t>
      </w:r>
      <w:r>
        <w:t>政策措施</w:t>
      </w:r>
      <w:bookmarkEnd w:id="28"/>
      <w:r>
        <w:t xml:space="preserve"> </w:t>
      </w:r>
    </w:p>
    <w:p w:rsidR="009E0166" w:rsidRDefault="009E0166" w:rsidP="009E0166">
      <w:pPr>
        <w:adjustRightInd w:val="0"/>
        <w:snapToGrid w:val="0"/>
        <w:spacing w:line="360" w:lineRule="auto"/>
        <w:ind w:firstLine="480"/>
        <w:rPr>
          <w:rFonts w:cs="宋体"/>
          <w:sz w:val="28"/>
          <w:szCs w:val="28"/>
        </w:rPr>
      </w:pPr>
      <w:r w:rsidRPr="000E3195">
        <w:rPr>
          <w:rFonts w:cs="宋体"/>
          <w:sz w:val="28"/>
          <w:szCs w:val="28"/>
        </w:rPr>
        <w:t>近年来，</w:t>
      </w:r>
      <w:r>
        <w:rPr>
          <w:rFonts w:cs="宋体" w:hint="eastAsia"/>
          <w:sz w:val="28"/>
          <w:szCs w:val="28"/>
        </w:rPr>
        <w:t>厦门</w:t>
      </w:r>
      <w:r>
        <w:rPr>
          <w:rFonts w:cs="宋体"/>
          <w:sz w:val="28"/>
          <w:szCs w:val="28"/>
        </w:rPr>
        <w:t>市教育</w:t>
      </w:r>
      <w:r>
        <w:rPr>
          <w:rFonts w:cs="宋体" w:hint="eastAsia"/>
          <w:sz w:val="28"/>
          <w:szCs w:val="28"/>
        </w:rPr>
        <w:t>主管部门</w:t>
      </w:r>
      <w:r w:rsidRPr="000E3195">
        <w:rPr>
          <w:rFonts w:cs="宋体"/>
          <w:sz w:val="28"/>
          <w:szCs w:val="28"/>
        </w:rPr>
        <w:t>对学校的建设和改革在政策层面给予了高度支持，充分保障了学校的可持续发展。学校结合自身</w:t>
      </w:r>
      <w:r w:rsidRPr="000E3195">
        <w:rPr>
          <w:rFonts w:cs="宋体" w:hint="eastAsia"/>
          <w:sz w:val="28"/>
          <w:szCs w:val="28"/>
        </w:rPr>
        <w:t>实际情况，负重前行，创新发展。</w:t>
      </w:r>
    </w:p>
    <w:p w:rsidR="009E0166" w:rsidRPr="001039E5" w:rsidRDefault="009E0166" w:rsidP="009E0166">
      <w:pPr>
        <w:adjustRightInd w:val="0"/>
        <w:snapToGrid w:val="0"/>
        <w:spacing w:line="360" w:lineRule="auto"/>
        <w:ind w:firstLineChars="200" w:firstLine="560"/>
        <w:rPr>
          <w:rFonts w:hAnsiTheme="majorEastAsia"/>
          <w:sz w:val="28"/>
          <w:szCs w:val="28"/>
        </w:rPr>
      </w:pPr>
      <w:r w:rsidRPr="001039E5">
        <w:rPr>
          <w:rFonts w:hAnsiTheme="majorEastAsia" w:hint="eastAsia"/>
          <w:sz w:val="28"/>
          <w:szCs w:val="28"/>
        </w:rPr>
        <w:t>2018年，</w:t>
      </w:r>
      <w:r>
        <w:rPr>
          <w:rFonts w:hAnsiTheme="majorEastAsia" w:hint="eastAsia"/>
          <w:sz w:val="28"/>
          <w:szCs w:val="28"/>
        </w:rPr>
        <w:t>学校</w:t>
      </w:r>
      <w:r w:rsidRPr="001039E5">
        <w:rPr>
          <w:rFonts w:hAnsiTheme="majorEastAsia" w:hint="eastAsia"/>
          <w:sz w:val="28"/>
          <w:szCs w:val="28"/>
        </w:rPr>
        <w:t>确立了“1124”工作思路，即“围绕一条主线”：以学习宣传贯彻落实党的十九大精神和习近平新时代中国特色社会主义思想作为抓好各项工作的主线；“</w:t>
      </w:r>
      <w:proofErr w:type="gramStart"/>
      <w:r w:rsidRPr="001039E5">
        <w:rPr>
          <w:rFonts w:hAnsiTheme="majorEastAsia" w:hint="eastAsia"/>
          <w:sz w:val="28"/>
          <w:szCs w:val="28"/>
        </w:rPr>
        <w:t>凝炼</w:t>
      </w:r>
      <w:proofErr w:type="gramEnd"/>
      <w:r w:rsidRPr="001039E5">
        <w:rPr>
          <w:rFonts w:hAnsiTheme="majorEastAsia" w:hint="eastAsia"/>
          <w:sz w:val="28"/>
          <w:szCs w:val="28"/>
        </w:rPr>
        <w:t>一个灵魂”：</w:t>
      </w:r>
      <w:proofErr w:type="gramStart"/>
      <w:r w:rsidRPr="001039E5">
        <w:rPr>
          <w:rFonts w:hAnsiTheme="majorEastAsia" w:hint="eastAsia"/>
          <w:sz w:val="28"/>
          <w:szCs w:val="28"/>
        </w:rPr>
        <w:t>凝炼</w:t>
      </w:r>
      <w:proofErr w:type="gramEnd"/>
      <w:r w:rsidRPr="001039E5">
        <w:rPr>
          <w:rFonts w:hAnsiTheme="majorEastAsia" w:hint="eastAsia"/>
          <w:sz w:val="28"/>
          <w:szCs w:val="28"/>
        </w:rPr>
        <w:t>办学之魂，让学校精神和核心理念，成为广大师生为之全力奋斗的共同愿景，内化于心，外化于行；“突出两个抓手”：一是以融合提升为抓手，以两校融合促进新校发展，以新校发展推动两校融合，二是以省示范校建设为抓手，全面提升办学内涵；“紧扣四个着力点”：一是强化技能教学，培育工匠精神；二是推进“双创”平台建设，推动教育教学改革；三是弘扬闽南文化，振兴传统工艺，努力打造学校的办学特色，提升学校服务地区产业的能力；四是借力“一带一路”东风，开拓国际办学视野。当前，“1124工作思路”已经成为学校深层融合的目标，已经成为广大师生为之全力奋斗的共同愿景。</w:t>
      </w:r>
    </w:p>
    <w:p w:rsidR="004772F7" w:rsidRDefault="001F2CB2" w:rsidP="001C41C1">
      <w:pPr>
        <w:pStyle w:val="1"/>
        <w:rPr>
          <w:kern w:val="2"/>
        </w:rPr>
      </w:pPr>
      <w:bookmarkStart w:id="29" w:name="_Toc532983430"/>
      <w:r>
        <w:rPr>
          <w:kern w:val="2"/>
        </w:rPr>
        <w:t>7特色创新</w:t>
      </w:r>
      <w:bookmarkEnd w:id="29"/>
      <w:r>
        <w:rPr>
          <w:kern w:val="2"/>
        </w:rPr>
        <w:t xml:space="preserve"> </w:t>
      </w:r>
    </w:p>
    <w:p w:rsidR="004772F7" w:rsidRPr="004772F7" w:rsidRDefault="004772F7" w:rsidP="001C41C1">
      <w:pPr>
        <w:pStyle w:val="20"/>
        <w:rPr>
          <w:rFonts w:ascii="仿宋_GB2312"/>
        </w:rPr>
      </w:pPr>
      <w:bookmarkStart w:id="30" w:name="_Toc532983431"/>
      <w:r>
        <w:rPr>
          <w:rFonts w:ascii="仿宋_GB2312" w:hint="eastAsia"/>
        </w:rPr>
        <w:t>7.1</w:t>
      </w:r>
      <w:r w:rsidRPr="009315CD">
        <w:t>AHK</w:t>
      </w:r>
      <w:r w:rsidRPr="009315CD">
        <w:t>中德（厦门）培训中心正式落户学校</w:t>
      </w:r>
      <w:bookmarkEnd w:id="30"/>
    </w:p>
    <w:p w:rsidR="004772F7" w:rsidRDefault="004772F7" w:rsidP="004772F7">
      <w:pPr>
        <w:ind w:firstLineChars="200" w:firstLine="560"/>
        <w:rPr>
          <w:rFonts w:hint="eastAsia"/>
          <w:sz w:val="28"/>
          <w:szCs w:val="28"/>
        </w:rPr>
      </w:pPr>
      <w:r w:rsidRPr="00875D16">
        <w:rPr>
          <w:sz w:val="28"/>
          <w:szCs w:val="28"/>
        </w:rPr>
        <w:t>AHK中德（厦门）培训中心</w:t>
      </w:r>
      <w:r>
        <w:rPr>
          <w:rFonts w:hint="eastAsia"/>
          <w:sz w:val="28"/>
          <w:szCs w:val="28"/>
        </w:rPr>
        <w:t>2018年</w:t>
      </w:r>
      <w:r w:rsidRPr="00875D16">
        <w:rPr>
          <w:sz w:val="28"/>
          <w:szCs w:val="28"/>
        </w:rPr>
        <w:t>正式落户学校。学校也被授予了</w:t>
      </w:r>
      <w:r w:rsidRPr="00875D16">
        <w:rPr>
          <w:sz w:val="28"/>
          <w:szCs w:val="28"/>
        </w:rPr>
        <w:t>“</w:t>
      </w:r>
      <w:r w:rsidRPr="00875D16">
        <w:rPr>
          <w:sz w:val="28"/>
          <w:szCs w:val="28"/>
        </w:rPr>
        <w:t>AHK德国双元制职业教育联盟</w:t>
      </w:r>
      <w:r w:rsidRPr="00875D16">
        <w:rPr>
          <w:sz w:val="28"/>
          <w:szCs w:val="28"/>
        </w:rPr>
        <w:t>”</w:t>
      </w:r>
      <w:r w:rsidRPr="00875D16">
        <w:rPr>
          <w:sz w:val="28"/>
          <w:szCs w:val="28"/>
        </w:rPr>
        <w:t>牌匾。学校将以工业机械、机电一体化和模具机械三个专业(工种)进行试点运作，在引进和吸收德国双元制职教体系、职业培训的理念和职业培训条例的基础上，实现</w:t>
      </w:r>
      <w:r w:rsidRPr="00875D16">
        <w:rPr>
          <w:sz w:val="28"/>
          <w:szCs w:val="28"/>
        </w:rPr>
        <w:lastRenderedPageBreak/>
        <w:t>德国双元制本土化教学模式改革，探索出一条技能应用型人才培养之路。学校的计划是，依托中德(厦门)AHK职业教育培训中心建设，引进和吸收德国双元制职教体系、职业培训的理念和职业培训条例，开发适合厦门的本土化教学大纲、本土化教材和本土化课程体系，突出应用知识的教育，实施模块化教学，增加学生职业技能训练时间，提高学生职业技能水平</w:t>
      </w:r>
      <w:r>
        <w:rPr>
          <w:rFonts w:hint="eastAsia"/>
          <w:sz w:val="28"/>
          <w:szCs w:val="28"/>
        </w:rPr>
        <w:t>。</w:t>
      </w:r>
      <w:bookmarkStart w:id="31" w:name="OLE_LINK4"/>
    </w:p>
    <w:p w:rsidR="00E740E0" w:rsidRDefault="003246EF" w:rsidP="003246EF">
      <w:pPr>
        <w:ind w:firstLineChars="200" w:firstLine="420"/>
        <w:rPr>
          <w:sz w:val="28"/>
          <w:szCs w:val="28"/>
        </w:rPr>
      </w:pPr>
      <w:r w:rsidRPr="003246EF">
        <w:rPr>
          <w:rFonts w:ascii="Calibri" w:eastAsia="宋体" w:hAnsi="Calibri"/>
          <w:noProof/>
          <w:szCs w:val="22"/>
        </w:rPr>
        <w:drawing>
          <wp:inline distT="0" distB="0" distL="0" distR="0" wp14:anchorId="4F1BF1D4" wp14:editId="7E1943E7">
            <wp:extent cx="4267200" cy="284462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71623" cy="2847577"/>
                    </a:xfrm>
                    <a:prstGeom prst="rect">
                      <a:avLst/>
                    </a:prstGeom>
                  </pic:spPr>
                </pic:pic>
              </a:graphicData>
            </a:graphic>
          </wp:inline>
        </w:drawing>
      </w:r>
    </w:p>
    <w:p w:rsidR="004772F7" w:rsidRPr="004772F7" w:rsidRDefault="004772F7" w:rsidP="001C41C1">
      <w:pPr>
        <w:pStyle w:val="20"/>
        <w:rPr>
          <w:rFonts w:ascii="仿宋_GB2312" w:hAnsi="宋体"/>
        </w:rPr>
      </w:pPr>
      <w:bookmarkStart w:id="32" w:name="_Toc532983432"/>
      <w:r w:rsidRPr="004772F7">
        <w:rPr>
          <w:rFonts w:hint="eastAsia"/>
        </w:rPr>
        <w:t>7.2</w:t>
      </w:r>
      <w:r w:rsidRPr="00BC0086">
        <w:rPr>
          <w:rFonts w:hint="eastAsia"/>
        </w:rPr>
        <w:t>U+</w:t>
      </w:r>
      <w:r w:rsidRPr="00BC0086">
        <w:rPr>
          <w:rFonts w:hint="eastAsia"/>
        </w:rPr>
        <w:t>双创中心，孵化创业团队</w:t>
      </w:r>
      <w:bookmarkEnd w:id="31"/>
      <w:bookmarkEnd w:id="32"/>
    </w:p>
    <w:p w:rsidR="004772F7" w:rsidRDefault="004772F7" w:rsidP="004772F7">
      <w:pPr>
        <w:widowControl/>
        <w:shd w:val="clear" w:color="auto" w:fill="FFFFFF"/>
        <w:spacing w:line="420" w:lineRule="atLeast"/>
        <w:ind w:firstLine="480"/>
        <w:jc w:val="left"/>
        <w:rPr>
          <w:rFonts w:ascii="仿宋" w:eastAsia="仿宋" w:hAnsi="仿宋" w:hint="eastAsia"/>
          <w:sz w:val="28"/>
          <w:szCs w:val="28"/>
        </w:rPr>
      </w:pPr>
      <w:bookmarkStart w:id="33" w:name="OLE_LINK3"/>
      <w:r w:rsidRPr="00BC0086">
        <w:rPr>
          <w:rFonts w:ascii="仿宋" w:eastAsia="仿宋" w:hAnsi="仿宋"/>
          <w:sz w:val="28"/>
          <w:szCs w:val="28"/>
        </w:rPr>
        <w:t>2018</w:t>
      </w:r>
      <w:r w:rsidRPr="00BC0086">
        <w:rPr>
          <w:rFonts w:ascii="仿宋" w:eastAsia="仿宋" w:hAnsi="仿宋" w:hint="eastAsia"/>
          <w:sz w:val="28"/>
          <w:szCs w:val="28"/>
        </w:rPr>
        <w:t>福建省“挑战杯”职业院校创新创效创业大赛上，创业项目《淨洗物联网洗衣平台》和《蔬式生活社区家庭农场服务中心》夺得大赛特等奖</w:t>
      </w:r>
      <w:bookmarkEnd w:id="33"/>
      <w:r w:rsidRPr="00BC0086">
        <w:rPr>
          <w:rFonts w:ascii="仿宋" w:eastAsia="仿宋" w:hAnsi="仿宋" w:hint="eastAsia"/>
          <w:sz w:val="28"/>
          <w:szCs w:val="28"/>
        </w:rPr>
        <w:t>，并在2018年“挑战杯-彩虹人生”全国职业学校创新创效创业大赛决赛分获大赛一等奖与三等奖。视界工作室团队孵化出厦门薪传视界文化传媒有限公司，借助政府和学校的创业扶持，</w:t>
      </w:r>
      <w:proofErr w:type="gramStart"/>
      <w:r w:rsidRPr="00BC0086">
        <w:rPr>
          <w:rFonts w:ascii="仿宋" w:eastAsia="仿宋" w:hAnsi="仿宋" w:hint="eastAsia"/>
          <w:sz w:val="28"/>
          <w:szCs w:val="28"/>
        </w:rPr>
        <w:t>边创客边</w:t>
      </w:r>
      <w:proofErr w:type="gramEnd"/>
      <w:r w:rsidRPr="00BC0086">
        <w:rPr>
          <w:rFonts w:ascii="仿宋" w:eastAsia="仿宋" w:hAnsi="仿宋" w:hint="eastAsia"/>
          <w:sz w:val="28"/>
          <w:szCs w:val="28"/>
        </w:rPr>
        <w:t>创业；</w:t>
      </w:r>
      <w:proofErr w:type="gramStart"/>
      <w:r w:rsidRPr="00BC0086">
        <w:rPr>
          <w:rFonts w:ascii="仿宋" w:eastAsia="仿宋" w:hAnsi="仿宋" w:hint="eastAsia"/>
          <w:sz w:val="28"/>
          <w:szCs w:val="28"/>
        </w:rPr>
        <w:t>蔬式生活</w:t>
      </w:r>
      <w:proofErr w:type="gramEnd"/>
      <w:r w:rsidRPr="00BC0086">
        <w:rPr>
          <w:rFonts w:ascii="仿宋" w:eastAsia="仿宋" w:hAnsi="仿宋" w:hint="eastAsia"/>
          <w:sz w:val="28"/>
          <w:szCs w:val="28"/>
        </w:rPr>
        <w:t>创业团队立足于向社区家庭推广水培技术结合管道</w:t>
      </w:r>
      <w:r w:rsidRPr="00BC0086">
        <w:rPr>
          <w:rFonts w:ascii="仿宋" w:eastAsia="仿宋" w:hAnsi="仿宋" w:hint="eastAsia"/>
          <w:sz w:val="28"/>
          <w:szCs w:val="28"/>
        </w:rPr>
        <w:lastRenderedPageBreak/>
        <w:t>种植模式，个性化搭建阳台蔬菜种植场所。生产高品质水培营养液，有第三方检测机构报告。</w:t>
      </w:r>
    </w:p>
    <w:p w:rsidR="003246EF" w:rsidRPr="00BC0086" w:rsidRDefault="003246EF" w:rsidP="004772F7">
      <w:pPr>
        <w:widowControl/>
        <w:shd w:val="clear" w:color="auto" w:fill="FFFFFF"/>
        <w:spacing w:line="420" w:lineRule="atLeast"/>
        <w:ind w:firstLine="480"/>
        <w:jc w:val="left"/>
        <w:rPr>
          <w:sz w:val="28"/>
          <w:szCs w:val="28"/>
        </w:rPr>
      </w:pPr>
      <w:r w:rsidRPr="003246EF">
        <w:rPr>
          <w:rFonts w:ascii="Calibri" w:eastAsia="宋体" w:hAnsi="Calibri"/>
          <w:noProof/>
          <w:szCs w:val="22"/>
        </w:rPr>
        <w:drawing>
          <wp:inline distT="0" distB="0" distL="0" distR="0" wp14:anchorId="48AA17BA" wp14:editId="405D0B1E">
            <wp:extent cx="4076700" cy="30577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三创.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75515" cy="3056881"/>
                    </a:xfrm>
                    <a:prstGeom prst="rect">
                      <a:avLst/>
                    </a:prstGeom>
                  </pic:spPr>
                </pic:pic>
              </a:graphicData>
            </a:graphic>
          </wp:inline>
        </w:drawing>
      </w:r>
    </w:p>
    <w:p w:rsidR="004772F7" w:rsidRPr="009315CD" w:rsidRDefault="004772F7" w:rsidP="001C41C1">
      <w:pPr>
        <w:pStyle w:val="20"/>
        <w:rPr>
          <w:rFonts w:hAnsi="华文仿宋"/>
          <w:sz w:val="32"/>
          <w:szCs w:val="32"/>
        </w:rPr>
      </w:pPr>
      <w:bookmarkStart w:id="34" w:name="_Toc532983433"/>
      <w:r>
        <w:rPr>
          <w:rFonts w:hint="eastAsia"/>
        </w:rPr>
        <w:t>7.3</w:t>
      </w:r>
      <w:r w:rsidRPr="009315CD">
        <w:rPr>
          <w:rFonts w:hint="eastAsia"/>
        </w:rPr>
        <w:t>“校企联合体”共同构建的“三段</w:t>
      </w:r>
      <w:r w:rsidR="00682D39">
        <w:rPr>
          <w:rFonts w:hint="eastAsia"/>
        </w:rPr>
        <w:t>进阶</w:t>
      </w:r>
      <w:r w:rsidRPr="009315CD">
        <w:rPr>
          <w:rFonts w:hint="eastAsia"/>
        </w:rPr>
        <w:t>式”实践体系</w:t>
      </w:r>
      <w:bookmarkEnd w:id="34"/>
    </w:p>
    <w:p w:rsidR="004772F7" w:rsidRDefault="004772F7" w:rsidP="00E740E0">
      <w:pPr>
        <w:ind w:firstLine="555"/>
        <w:rPr>
          <w:rFonts w:hint="eastAsia"/>
          <w:sz w:val="28"/>
          <w:szCs w:val="28"/>
        </w:rPr>
      </w:pPr>
      <w:r w:rsidRPr="006C4909">
        <w:rPr>
          <w:rFonts w:hint="eastAsia"/>
          <w:sz w:val="28"/>
          <w:szCs w:val="28"/>
        </w:rPr>
        <w:t>旅游服务与管理专业（酒店方向）与厦门建发旅游集团旗下的厦门悦华酒店、</w:t>
      </w:r>
      <w:proofErr w:type="gramStart"/>
      <w:r w:rsidRPr="006C4909">
        <w:rPr>
          <w:rFonts w:hint="eastAsia"/>
          <w:sz w:val="28"/>
          <w:szCs w:val="28"/>
        </w:rPr>
        <w:t>厦宾酒店</w:t>
      </w:r>
      <w:proofErr w:type="gramEnd"/>
      <w:r w:rsidRPr="006C4909">
        <w:rPr>
          <w:rFonts w:hint="eastAsia"/>
          <w:sz w:val="28"/>
          <w:szCs w:val="28"/>
        </w:rPr>
        <w:t>有限公司、厦门颐豪酒店、厦门</w:t>
      </w:r>
      <w:proofErr w:type="gramStart"/>
      <w:r w:rsidRPr="006C4909">
        <w:rPr>
          <w:rFonts w:hint="eastAsia"/>
          <w:sz w:val="28"/>
          <w:szCs w:val="28"/>
        </w:rPr>
        <w:t>佰翔软件</w:t>
      </w:r>
      <w:proofErr w:type="gramEnd"/>
      <w:r w:rsidRPr="006C4909">
        <w:rPr>
          <w:rFonts w:hint="eastAsia"/>
          <w:sz w:val="28"/>
          <w:szCs w:val="28"/>
        </w:rPr>
        <w:t>园酒店共同构建“校企联合体”，开展多元化的校企合作。利用“校企合作联合体”平台</w:t>
      </w:r>
      <w:r>
        <w:rPr>
          <w:rFonts w:hint="eastAsia"/>
          <w:sz w:val="28"/>
          <w:szCs w:val="28"/>
        </w:rPr>
        <w:t>。</w:t>
      </w:r>
      <w:r w:rsidR="00682D39">
        <w:rPr>
          <w:rFonts w:hint="eastAsia"/>
          <w:sz w:val="28"/>
          <w:szCs w:val="28"/>
        </w:rPr>
        <w:t>通</w:t>
      </w:r>
      <w:r>
        <w:rPr>
          <w:rFonts w:hint="eastAsia"/>
          <w:sz w:val="28"/>
          <w:szCs w:val="28"/>
        </w:rPr>
        <w:t>过</w:t>
      </w:r>
      <w:r w:rsidRPr="006C4909">
        <w:rPr>
          <w:rFonts w:hint="eastAsia"/>
          <w:sz w:val="28"/>
          <w:szCs w:val="28"/>
        </w:rPr>
        <w:t>“校内专业基础学习+酒店认知实践”、“校内技能学习+酒店技能实训”和“校内职业养成+酒店综合实习”的三段</w:t>
      </w:r>
      <w:r w:rsidR="00682D39">
        <w:rPr>
          <w:rFonts w:hint="eastAsia"/>
          <w:sz w:val="28"/>
          <w:szCs w:val="28"/>
        </w:rPr>
        <w:t>进阶</w:t>
      </w:r>
      <w:proofErr w:type="gramStart"/>
      <w:r w:rsidRPr="006C4909">
        <w:rPr>
          <w:rFonts w:hint="eastAsia"/>
          <w:sz w:val="28"/>
          <w:szCs w:val="28"/>
        </w:rPr>
        <w:t>式实践</w:t>
      </w:r>
      <w:proofErr w:type="gramEnd"/>
      <w:r w:rsidRPr="006C4909">
        <w:rPr>
          <w:rFonts w:hint="eastAsia"/>
          <w:sz w:val="28"/>
          <w:szCs w:val="28"/>
        </w:rPr>
        <w:t>体系。加强了学生的社会实践能力和就业能力的培养，提高学生的</w:t>
      </w:r>
      <w:r>
        <w:rPr>
          <w:rFonts w:hint="eastAsia"/>
          <w:sz w:val="28"/>
          <w:szCs w:val="28"/>
        </w:rPr>
        <w:t>职业素养，使每届的顶岗实习学生和就业学生都获得了用人单位的好评。</w:t>
      </w:r>
    </w:p>
    <w:p w:rsidR="00E740E0" w:rsidRPr="00AD6609" w:rsidRDefault="00E740E0" w:rsidP="00E740E0">
      <w:pPr>
        <w:ind w:firstLine="555"/>
        <w:rPr>
          <w:sz w:val="28"/>
          <w:szCs w:val="28"/>
        </w:rPr>
      </w:pPr>
      <w:r w:rsidRPr="00E740E0">
        <w:rPr>
          <w:rFonts w:ascii="Calibri" w:eastAsia="宋体" w:hAnsi="Calibri"/>
          <w:noProof/>
          <w:szCs w:val="24"/>
        </w:rPr>
        <w:lastRenderedPageBreak/>
        <w:drawing>
          <wp:inline distT="0" distB="0" distL="114300" distR="114300" wp14:anchorId="2EF7059C" wp14:editId="559F0BE2">
            <wp:extent cx="4434205" cy="3131185"/>
            <wp:effectExtent l="0" t="0" r="4445" b="12065"/>
            <wp:docPr id="3" name="图片 5122" descr="IMG_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图片 5122" descr="IMG_5048"/>
                    <pic:cNvPicPr>
                      <a:picLocks noChangeAspect="1"/>
                    </pic:cNvPicPr>
                  </pic:nvPicPr>
                  <pic:blipFill>
                    <a:blip r:embed="rId23"/>
                    <a:stretch>
                      <a:fillRect/>
                    </a:stretch>
                  </pic:blipFill>
                  <pic:spPr>
                    <a:xfrm>
                      <a:off x="0" y="0"/>
                      <a:ext cx="4434205" cy="3131185"/>
                    </a:xfrm>
                    <a:prstGeom prst="rect">
                      <a:avLst/>
                    </a:prstGeom>
                    <a:noFill/>
                    <a:ln w="9525">
                      <a:noFill/>
                    </a:ln>
                  </pic:spPr>
                </pic:pic>
              </a:graphicData>
            </a:graphic>
          </wp:inline>
        </w:drawing>
      </w:r>
    </w:p>
    <w:p w:rsidR="006F5662" w:rsidRPr="00F12842" w:rsidRDefault="001F2CB2" w:rsidP="001C41C1">
      <w:pPr>
        <w:pStyle w:val="20"/>
        <w:rPr>
          <w:rFonts w:cs="宋体"/>
          <w:color w:val="000000" w:themeColor="text1"/>
        </w:rPr>
      </w:pPr>
      <w:bookmarkStart w:id="35" w:name="_Toc532983434"/>
      <w:r>
        <w:rPr>
          <w:color w:val="000000" w:themeColor="text1"/>
        </w:rPr>
        <w:t>7.</w:t>
      </w:r>
      <w:r w:rsidR="00F12842">
        <w:rPr>
          <w:rFonts w:hint="eastAsia"/>
          <w:color w:val="000000" w:themeColor="text1"/>
        </w:rPr>
        <w:t>4</w:t>
      </w:r>
      <w:r>
        <w:rPr>
          <w:color w:val="000000" w:themeColor="text1"/>
        </w:rPr>
        <w:t xml:space="preserve"> </w:t>
      </w:r>
      <w:r w:rsidRPr="00F12842">
        <w:rPr>
          <w:rFonts w:hint="eastAsia"/>
        </w:rPr>
        <w:t>《单片机应用技术》混合式教学</w:t>
      </w:r>
      <w:bookmarkEnd w:id="35"/>
    </w:p>
    <w:p w:rsidR="006F5662" w:rsidRDefault="001F2CB2">
      <w:pPr>
        <w:pStyle w:val="Default"/>
        <w:ind w:firstLineChars="200" w:firstLine="560"/>
        <w:rPr>
          <w:rFonts w:ascii="仿宋_GB2312" w:eastAsia="仿宋_GB2312" w:cs="Times New Roman"/>
          <w:sz w:val="28"/>
          <w:szCs w:val="28"/>
        </w:rPr>
      </w:pPr>
      <w:r>
        <w:rPr>
          <w:rFonts w:ascii="仿宋_GB2312" w:eastAsia="仿宋_GB2312" w:cs="Times New Roman" w:hint="eastAsia"/>
          <w:sz w:val="28"/>
          <w:szCs w:val="28"/>
        </w:rPr>
        <w:t>学校于2013年引入了清华大学网络课程平台（清华教育在线），单片机应用技术课程确定为首批与清华教育技术研究所共建课程，赵宇明老师专程去清华教育研究所培训学习，在清华教育技术研究所专家指导下开始教学改革实践探索，在进行混合式教学6年多时间中，完成课题《基于混合式教学法在单片机课程教学中的应用研究》。</w:t>
      </w:r>
    </w:p>
    <w:p w:rsidR="00F12842" w:rsidRDefault="001F2CB2">
      <w:pPr>
        <w:pStyle w:val="Default"/>
        <w:rPr>
          <w:rFonts w:ascii="仿宋_GB2312" w:eastAsia="仿宋_GB2312" w:cs="Times New Roman" w:hint="eastAsia"/>
          <w:sz w:val="28"/>
          <w:szCs w:val="28"/>
        </w:rPr>
      </w:pPr>
      <w:r>
        <w:rPr>
          <w:rFonts w:ascii="仿宋_GB2312" w:eastAsia="仿宋_GB2312" w:cs="Times New Roman" w:hint="eastAsia"/>
          <w:sz w:val="28"/>
          <w:szCs w:val="28"/>
        </w:rPr>
        <w:t>赵宇明老师的单片机技术应用在线开放课程，建设并使用已有6年之久，选课学生达1000人左右，访问次数达3万次左右，2016年获福建省教育厅立项为首批“职业教育精品在线开放课程”建设项目。</w:t>
      </w:r>
    </w:p>
    <w:p w:rsidR="00E740E0" w:rsidRDefault="00E740E0">
      <w:pPr>
        <w:pStyle w:val="Default"/>
        <w:rPr>
          <w:rFonts w:ascii="仿宋_GB2312" w:eastAsia="仿宋_GB2312" w:cs="Times New Roman"/>
          <w:sz w:val="28"/>
          <w:szCs w:val="28"/>
        </w:rPr>
      </w:pPr>
      <w:r>
        <w:rPr>
          <w:rFonts w:ascii="仿宋_GB2312" w:eastAsia="仿宋_GB2312" w:cs="Times New Roman"/>
          <w:noProof/>
          <w:sz w:val="28"/>
          <w:szCs w:val="28"/>
        </w:rPr>
        <w:lastRenderedPageBreak/>
        <w:drawing>
          <wp:inline distT="0" distB="0" distL="0" distR="0" wp14:anchorId="75370093">
            <wp:extent cx="5273675" cy="24872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3675" cy="2487295"/>
                    </a:xfrm>
                    <a:prstGeom prst="rect">
                      <a:avLst/>
                    </a:prstGeom>
                    <a:noFill/>
                  </pic:spPr>
                </pic:pic>
              </a:graphicData>
            </a:graphic>
          </wp:inline>
        </w:drawing>
      </w:r>
    </w:p>
    <w:p w:rsidR="006F5662" w:rsidRDefault="001F2CB2" w:rsidP="001C41C1">
      <w:pPr>
        <w:pStyle w:val="1"/>
        <w:rPr>
          <w:kern w:val="2"/>
        </w:rPr>
      </w:pPr>
      <w:bookmarkStart w:id="36" w:name="_Toc532983435"/>
      <w:r>
        <w:rPr>
          <w:kern w:val="2"/>
        </w:rPr>
        <w:t>8主要问题和改进措施</w:t>
      </w:r>
      <w:bookmarkEnd w:id="36"/>
      <w:r>
        <w:rPr>
          <w:kern w:val="2"/>
        </w:rPr>
        <w:t xml:space="preserve"> </w:t>
      </w:r>
    </w:p>
    <w:p w:rsidR="006F5662" w:rsidRDefault="001F2CB2">
      <w:pPr>
        <w:ind w:firstLineChars="200" w:firstLine="560"/>
        <w:rPr>
          <w:kern w:val="0"/>
          <w:sz w:val="28"/>
          <w:szCs w:val="28"/>
        </w:rPr>
      </w:pPr>
      <w:r>
        <w:rPr>
          <w:rFonts w:hint="eastAsia"/>
          <w:kern w:val="0"/>
          <w:sz w:val="28"/>
          <w:szCs w:val="28"/>
        </w:rPr>
        <w:t>2018年学校上下团结一心，开拓创新，追赶跨越，破解难题，学校办学吸引力和社会效益有了良好的发展，但与广大师生的期盼相比还存在一定差距，学院的建设和发展还面临许多困难和问题：校园文化内涵在服务师生中挖掘深度不够，专业动态调整和结构还待优化，与示范校匹配的教学质量和办学水平还需加强，教师队伍素质建设和管理效能长效建设还待完善，产教融合机制体制的壁垒还待创新，精准扶贫社会服务内容和能力还待扩充与提高，实训基地亟待升级，国际化招生需要拓展。</w:t>
      </w:r>
    </w:p>
    <w:p w:rsidR="006F5662" w:rsidRDefault="001F2CB2">
      <w:pPr>
        <w:rPr>
          <w:b/>
          <w:sz w:val="28"/>
          <w:szCs w:val="28"/>
        </w:rPr>
      </w:pPr>
      <w:r>
        <w:rPr>
          <w:rFonts w:hint="eastAsia"/>
          <w:kern w:val="0"/>
          <w:sz w:val="28"/>
          <w:szCs w:val="28"/>
        </w:rPr>
        <w:t xml:space="preserve">    展望2019年，学院在完成两区合一后，以百年校庆为契机，继续完善创新办学模式，凝练办学特色，强化专业建设，深化校企合作、提高人才培养质量，</w:t>
      </w:r>
      <w:r>
        <w:rPr>
          <w:rFonts w:hint="eastAsia"/>
          <w:sz w:val="28"/>
          <w:szCs w:val="28"/>
        </w:rPr>
        <w:t>加强在专业、师资队伍、体制机制、社会服务能力、国际化办学等重点领域的建设。一是继续推动人才培养模式改革，加大优质课程和教学资源开发力度，不断深化专业内涵建设。深化产</w:t>
      </w:r>
      <w:r>
        <w:rPr>
          <w:rFonts w:hint="eastAsia"/>
          <w:sz w:val="28"/>
          <w:szCs w:val="28"/>
        </w:rPr>
        <w:lastRenderedPageBreak/>
        <w:t>教融合、创新人才培养模式，加强专业群建设。继续全面推进现代学徒制，深化校企协同育人，提高人才培养质量，探索杰出技术技能人才培养的有效途径。加强产教整合，深入推进教学模式改革。探索构建多方向、多模式、多层次的专业培养计划和与之相适应的课程体系，大力开发课程资源，增加课程数量，完善与学分制配套教育教学管理及相关管理制度。二是持续优化师资结构，全方位促进教师发展，造就“双师型”师资队伍。坚持以打造基于厦门经济社会需求的快速应变人才培养机制为着力点，以优化师资结构、满足人才需求为出发点和落脚点，以支持特色专业群建设为重点，积极创新高水平师资队伍建设机制，大力推进高水平师资队伍建设工作。全面提升师资队伍的专业水平和整体素质。三是完善内部治理结构，实现内部质量保证工作常态化，强化管理能力。构建内部治理结构，建立常态化内部质量保证体系与可持续的诊断与改进工作机制。通过校园文化建设，让嘉</w:t>
      </w:r>
      <w:proofErr w:type="gramStart"/>
      <w:r>
        <w:rPr>
          <w:rFonts w:hint="eastAsia"/>
          <w:sz w:val="28"/>
          <w:szCs w:val="28"/>
        </w:rPr>
        <w:t>庚文化</w:t>
      </w:r>
      <w:proofErr w:type="gramEnd"/>
      <w:r>
        <w:rPr>
          <w:rFonts w:hint="eastAsia"/>
          <w:sz w:val="28"/>
          <w:szCs w:val="28"/>
        </w:rPr>
        <w:t>浸润校园，通过校园文化建设起到彰显特色、凝聚人心、提升管理效能的作用。四是实施创新驱动发展战略，主动服务对接厦门经济社会发展，大力实施创新驱动发展战略，激发学校的创新活力和创造潜能，五是不断开拓师生国际化视野，加快融入国家“一带一路”战略，全面提升国际化办学水平。健全和完善国际合作与交流工作机制，提升国际化办学理念，深化国际交流与合作内涵。</w:t>
      </w:r>
    </w:p>
    <w:sectPr w:rsidR="006F5662" w:rsidSect="006F566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858" w:rsidRDefault="00662858" w:rsidP="001F2CB2">
      <w:r>
        <w:separator/>
      </w:r>
    </w:p>
  </w:endnote>
  <w:endnote w:type="continuationSeparator" w:id="0">
    <w:p w:rsidR="00662858" w:rsidRDefault="00662858" w:rsidP="001F2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方正小标宋简体">
    <w:altName w:val="微软雅黑"/>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华文仿宋">
    <w:panose1 w:val="02010600040101010101"/>
    <w:charset w:val="86"/>
    <w:family w:val="auto"/>
    <w:pitch w:val="variable"/>
    <w:sig w:usb0="00000287" w:usb1="080F0000" w:usb2="00000010" w:usb3="00000000" w:csb0="0004009F" w:csb1="00000000"/>
  </w:font>
  <w:font w:name="方正姚体">
    <w:panose1 w:val="02010601030101010101"/>
    <w:charset w:val="86"/>
    <w:family w:val="auto"/>
    <w:pitch w:val="variable"/>
    <w:sig w:usb0="00000003"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858" w:rsidRDefault="00662858" w:rsidP="001F2CB2">
      <w:r>
        <w:separator/>
      </w:r>
    </w:p>
  </w:footnote>
  <w:footnote w:type="continuationSeparator" w:id="0">
    <w:p w:rsidR="00662858" w:rsidRDefault="00662858" w:rsidP="001F2C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F3E36"/>
    <w:rsid w:val="000E3195"/>
    <w:rsid w:val="000F14FF"/>
    <w:rsid w:val="0014364A"/>
    <w:rsid w:val="0017065D"/>
    <w:rsid w:val="00173681"/>
    <w:rsid w:val="001C2C14"/>
    <w:rsid w:val="001C41C1"/>
    <w:rsid w:val="001F2CB2"/>
    <w:rsid w:val="001F34C7"/>
    <w:rsid w:val="002821A2"/>
    <w:rsid w:val="002C3A9A"/>
    <w:rsid w:val="003059FE"/>
    <w:rsid w:val="003246EF"/>
    <w:rsid w:val="003823A8"/>
    <w:rsid w:val="003973E4"/>
    <w:rsid w:val="00413E92"/>
    <w:rsid w:val="0043576A"/>
    <w:rsid w:val="004663BD"/>
    <w:rsid w:val="004772F7"/>
    <w:rsid w:val="004A6C6E"/>
    <w:rsid w:val="00514CA2"/>
    <w:rsid w:val="005511DB"/>
    <w:rsid w:val="00562A61"/>
    <w:rsid w:val="005A4B10"/>
    <w:rsid w:val="00631FF9"/>
    <w:rsid w:val="0063642E"/>
    <w:rsid w:val="00662858"/>
    <w:rsid w:val="00682D39"/>
    <w:rsid w:val="00695EA8"/>
    <w:rsid w:val="006C6A4B"/>
    <w:rsid w:val="006F5662"/>
    <w:rsid w:val="006F68F0"/>
    <w:rsid w:val="0071512C"/>
    <w:rsid w:val="00803965"/>
    <w:rsid w:val="008C2CDA"/>
    <w:rsid w:val="008D104F"/>
    <w:rsid w:val="00961A4C"/>
    <w:rsid w:val="009C1413"/>
    <w:rsid w:val="009E0166"/>
    <w:rsid w:val="00A65833"/>
    <w:rsid w:val="00AD6609"/>
    <w:rsid w:val="00AF3416"/>
    <w:rsid w:val="00AF3E36"/>
    <w:rsid w:val="00B04D06"/>
    <w:rsid w:val="00D354AB"/>
    <w:rsid w:val="00D36C04"/>
    <w:rsid w:val="00DA4731"/>
    <w:rsid w:val="00E1469F"/>
    <w:rsid w:val="00E52241"/>
    <w:rsid w:val="00E740E0"/>
    <w:rsid w:val="00E9711F"/>
    <w:rsid w:val="00EB76D7"/>
    <w:rsid w:val="00EC4F2D"/>
    <w:rsid w:val="00F12842"/>
    <w:rsid w:val="00F6441D"/>
    <w:rsid w:val="00FD017E"/>
    <w:rsid w:val="01213258"/>
    <w:rsid w:val="0132261A"/>
    <w:rsid w:val="01C9463B"/>
    <w:rsid w:val="0209719B"/>
    <w:rsid w:val="03A4256C"/>
    <w:rsid w:val="06F144D1"/>
    <w:rsid w:val="088E207B"/>
    <w:rsid w:val="0A42042E"/>
    <w:rsid w:val="0B6C7BC4"/>
    <w:rsid w:val="0F5A5686"/>
    <w:rsid w:val="110F4950"/>
    <w:rsid w:val="12B447CC"/>
    <w:rsid w:val="13770B24"/>
    <w:rsid w:val="16A25A69"/>
    <w:rsid w:val="17B478AB"/>
    <w:rsid w:val="1ABC6469"/>
    <w:rsid w:val="1AF719AB"/>
    <w:rsid w:val="1AFB5B67"/>
    <w:rsid w:val="1AFD569E"/>
    <w:rsid w:val="1B5E0C6C"/>
    <w:rsid w:val="1C80376D"/>
    <w:rsid w:val="1DCA4DD0"/>
    <w:rsid w:val="1E363CDC"/>
    <w:rsid w:val="1FCF2A60"/>
    <w:rsid w:val="1FEF36AE"/>
    <w:rsid w:val="200F7477"/>
    <w:rsid w:val="20C5406C"/>
    <w:rsid w:val="21D05773"/>
    <w:rsid w:val="23002F76"/>
    <w:rsid w:val="243C03B2"/>
    <w:rsid w:val="24C170AD"/>
    <w:rsid w:val="26F567E2"/>
    <w:rsid w:val="2866122F"/>
    <w:rsid w:val="2AE556CD"/>
    <w:rsid w:val="2BA747F8"/>
    <w:rsid w:val="2C215115"/>
    <w:rsid w:val="2C6E2E8C"/>
    <w:rsid w:val="2C7E78F1"/>
    <w:rsid w:val="2D787FF1"/>
    <w:rsid w:val="2DB07867"/>
    <w:rsid w:val="2FE54DC6"/>
    <w:rsid w:val="307E37B4"/>
    <w:rsid w:val="30AD51AE"/>
    <w:rsid w:val="33143487"/>
    <w:rsid w:val="34780D8B"/>
    <w:rsid w:val="3AA94CA3"/>
    <w:rsid w:val="3AEE3BE4"/>
    <w:rsid w:val="3B70308B"/>
    <w:rsid w:val="3B9B423A"/>
    <w:rsid w:val="3C383D1B"/>
    <w:rsid w:val="3CF02975"/>
    <w:rsid w:val="3EF816D2"/>
    <w:rsid w:val="40161A86"/>
    <w:rsid w:val="4052283B"/>
    <w:rsid w:val="40E67270"/>
    <w:rsid w:val="47BD63E7"/>
    <w:rsid w:val="484E4527"/>
    <w:rsid w:val="48C15704"/>
    <w:rsid w:val="4AE9102F"/>
    <w:rsid w:val="4B0C3A04"/>
    <w:rsid w:val="4B342C86"/>
    <w:rsid w:val="4B97787C"/>
    <w:rsid w:val="4BC33815"/>
    <w:rsid w:val="4CBC59B9"/>
    <w:rsid w:val="4CD3027D"/>
    <w:rsid w:val="5164737D"/>
    <w:rsid w:val="5267268F"/>
    <w:rsid w:val="52A87E5C"/>
    <w:rsid w:val="54610322"/>
    <w:rsid w:val="56B37D0E"/>
    <w:rsid w:val="58D142EB"/>
    <w:rsid w:val="5AE01EAC"/>
    <w:rsid w:val="5B4F5967"/>
    <w:rsid w:val="5B5B554B"/>
    <w:rsid w:val="5C800E1D"/>
    <w:rsid w:val="5CAA1BDF"/>
    <w:rsid w:val="5CDB59D7"/>
    <w:rsid w:val="5D1F49AA"/>
    <w:rsid w:val="5EA375CC"/>
    <w:rsid w:val="602355FF"/>
    <w:rsid w:val="60B52AB2"/>
    <w:rsid w:val="62FF0831"/>
    <w:rsid w:val="639D075B"/>
    <w:rsid w:val="63CE7690"/>
    <w:rsid w:val="65C7451C"/>
    <w:rsid w:val="675033F6"/>
    <w:rsid w:val="682F5215"/>
    <w:rsid w:val="6B25532D"/>
    <w:rsid w:val="6C421B10"/>
    <w:rsid w:val="6D0F153D"/>
    <w:rsid w:val="6D7A2708"/>
    <w:rsid w:val="6E316E7E"/>
    <w:rsid w:val="70E51255"/>
    <w:rsid w:val="74E22BAF"/>
    <w:rsid w:val="750444A8"/>
    <w:rsid w:val="76633082"/>
    <w:rsid w:val="77E345FF"/>
    <w:rsid w:val="7A884AF6"/>
    <w:rsid w:val="7A9B388C"/>
    <w:rsid w:val="7AB4373A"/>
    <w:rsid w:val="7F1175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Date" w:qFormat="1"/>
    <w:lsdException w:name="Strong" w:semiHidden="0" w:uiPriority="22" w:unhideWhenUsed="0" w:qFormat="1"/>
    <w:lsdException w:name="Emphasis" w:semiHidden="0" w:uiPriority="0" w:unhideWhenUsed="0" w:qFormat="1"/>
    <w:lsdException w:name="Normal (Web)" w:semiHidden="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5662"/>
    <w:pPr>
      <w:widowControl w:val="0"/>
      <w:jc w:val="both"/>
    </w:pPr>
    <w:rPr>
      <w:rFonts w:ascii="仿宋_GB2312" w:eastAsia="仿宋_GB2312" w:hAnsi="宋体" w:cs="Times New Roman"/>
      <w:kern w:val="2"/>
      <w:sz w:val="21"/>
      <w:szCs w:val="21"/>
    </w:rPr>
  </w:style>
  <w:style w:type="paragraph" w:styleId="1">
    <w:name w:val="heading 1"/>
    <w:basedOn w:val="a"/>
    <w:next w:val="a"/>
    <w:link w:val="1Char"/>
    <w:uiPriority w:val="9"/>
    <w:qFormat/>
    <w:rsid w:val="006F566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6F566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6F5662"/>
    <w:pPr>
      <w:keepNext/>
      <w:keepLines/>
      <w:spacing w:before="260" w:after="260" w:line="416" w:lineRule="auto"/>
      <w:outlineLvl w:val="2"/>
    </w:pPr>
    <w:rPr>
      <w:rFonts w:ascii="Calibri" w:eastAsia="宋体" w:hAnsi="Calibri"/>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qFormat/>
    <w:rsid w:val="006F5662"/>
    <w:pPr>
      <w:ind w:leftChars="2500" w:left="100"/>
    </w:pPr>
  </w:style>
  <w:style w:type="paragraph" w:styleId="a4">
    <w:name w:val="Balloon Text"/>
    <w:basedOn w:val="a"/>
    <w:link w:val="Char0"/>
    <w:uiPriority w:val="99"/>
    <w:semiHidden/>
    <w:unhideWhenUsed/>
    <w:qFormat/>
    <w:rsid w:val="006F5662"/>
    <w:rPr>
      <w:sz w:val="18"/>
      <w:szCs w:val="18"/>
    </w:rPr>
  </w:style>
  <w:style w:type="paragraph" w:styleId="a5">
    <w:name w:val="Normal (Web)"/>
    <w:basedOn w:val="a"/>
    <w:uiPriority w:val="99"/>
    <w:unhideWhenUsed/>
    <w:qFormat/>
    <w:rsid w:val="006F5662"/>
    <w:pPr>
      <w:widowControl/>
      <w:spacing w:before="100" w:beforeAutospacing="1" w:after="100" w:afterAutospacing="1"/>
      <w:jc w:val="left"/>
    </w:pPr>
    <w:rPr>
      <w:rFonts w:ascii="宋体" w:eastAsia="宋体" w:cs="宋体"/>
      <w:kern w:val="0"/>
      <w:sz w:val="24"/>
      <w:szCs w:val="24"/>
    </w:rPr>
  </w:style>
  <w:style w:type="paragraph" w:styleId="a6">
    <w:name w:val="Title"/>
    <w:basedOn w:val="a"/>
    <w:next w:val="a"/>
    <w:link w:val="Char1"/>
    <w:qFormat/>
    <w:rsid w:val="006F5662"/>
    <w:pPr>
      <w:spacing w:before="240" w:after="60"/>
      <w:jc w:val="center"/>
      <w:outlineLvl w:val="0"/>
    </w:pPr>
    <w:rPr>
      <w:rFonts w:asciiTheme="majorHAnsi" w:eastAsia="宋体" w:hAnsiTheme="majorHAnsi" w:cstheme="majorBidi"/>
      <w:b/>
      <w:bCs/>
      <w:sz w:val="32"/>
      <w:szCs w:val="32"/>
    </w:rPr>
  </w:style>
  <w:style w:type="character" w:styleId="a7">
    <w:name w:val="Strong"/>
    <w:basedOn w:val="a0"/>
    <w:uiPriority w:val="22"/>
    <w:qFormat/>
    <w:rsid w:val="006F5662"/>
    <w:rPr>
      <w:b/>
      <w:bCs/>
    </w:rPr>
  </w:style>
  <w:style w:type="table" w:styleId="a8">
    <w:name w:val="Table Grid"/>
    <w:basedOn w:val="a1"/>
    <w:uiPriority w:val="59"/>
    <w:rsid w:val="006F566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6F5662"/>
    <w:rPr>
      <w:rFonts w:ascii="仿宋_GB2312" w:eastAsia="仿宋_GB2312" w:hAnsi="宋体"/>
      <w:b/>
      <w:bCs/>
      <w:kern w:val="44"/>
      <w:sz w:val="44"/>
      <w:szCs w:val="44"/>
    </w:rPr>
  </w:style>
  <w:style w:type="character" w:customStyle="1" w:styleId="2Char">
    <w:name w:val="标题 2 Char"/>
    <w:basedOn w:val="a0"/>
    <w:link w:val="2"/>
    <w:uiPriority w:val="9"/>
    <w:qFormat/>
    <w:rsid w:val="006F5662"/>
    <w:rPr>
      <w:rFonts w:asciiTheme="majorHAnsi" w:eastAsiaTheme="majorEastAsia" w:hAnsiTheme="majorHAnsi" w:cstheme="majorBidi"/>
      <w:b/>
      <w:bCs/>
      <w:kern w:val="2"/>
      <w:sz w:val="32"/>
      <w:szCs w:val="32"/>
    </w:rPr>
  </w:style>
  <w:style w:type="character" w:customStyle="1" w:styleId="3Char">
    <w:name w:val="标题 3 Char"/>
    <w:basedOn w:val="a0"/>
    <w:link w:val="3"/>
    <w:uiPriority w:val="9"/>
    <w:rsid w:val="006F5662"/>
    <w:rPr>
      <w:rFonts w:ascii="Calibri" w:hAnsi="Calibri"/>
      <w:b/>
      <w:bCs/>
      <w:kern w:val="2"/>
      <w:sz w:val="32"/>
      <w:szCs w:val="32"/>
    </w:rPr>
  </w:style>
  <w:style w:type="character" w:customStyle="1" w:styleId="Char1">
    <w:name w:val="标题 Char"/>
    <w:basedOn w:val="a0"/>
    <w:link w:val="a6"/>
    <w:qFormat/>
    <w:rsid w:val="006F5662"/>
    <w:rPr>
      <w:rFonts w:asciiTheme="majorHAnsi" w:hAnsiTheme="majorHAnsi" w:cstheme="majorBidi"/>
      <w:b/>
      <w:bCs/>
      <w:kern w:val="2"/>
      <w:sz w:val="32"/>
      <w:szCs w:val="32"/>
    </w:rPr>
  </w:style>
  <w:style w:type="paragraph" w:styleId="a9">
    <w:name w:val="List Paragraph"/>
    <w:basedOn w:val="a"/>
    <w:uiPriority w:val="99"/>
    <w:qFormat/>
    <w:rsid w:val="006F5662"/>
    <w:pPr>
      <w:ind w:firstLineChars="200" w:firstLine="420"/>
    </w:pPr>
    <w:rPr>
      <w:rFonts w:ascii="Calibri" w:eastAsia="宋体" w:hAnsi="Calibri"/>
      <w:szCs w:val="22"/>
    </w:rPr>
  </w:style>
  <w:style w:type="paragraph" w:customStyle="1" w:styleId="20">
    <w:name w:val="标题2"/>
    <w:basedOn w:val="2"/>
    <w:qFormat/>
    <w:rsid w:val="006F5662"/>
    <w:pPr>
      <w:spacing w:line="600" w:lineRule="exact"/>
      <w:ind w:firstLineChars="150" w:firstLine="422"/>
      <w:jc w:val="left"/>
    </w:pPr>
    <w:rPr>
      <w:rFonts w:eastAsia="仿宋_GB2312"/>
      <w:sz w:val="28"/>
      <w:szCs w:val="28"/>
    </w:rPr>
  </w:style>
  <w:style w:type="paragraph" w:customStyle="1" w:styleId="aa">
    <w:name w:val="样式：题注"/>
    <w:basedOn w:val="a"/>
    <w:qFormat/>
    <w:rsid w:val="006F5662"/>
    <w:pPr>
      <w:spacing w:line="360" w:lineRule="auto"/>
      <w:jc w:val="center"/>
    </w:pPr>
    <w:rPr>
      <w:rFonts w:hAnsi="Calibri"/>
      <w:sz w:val="24"/>
      <w:szCs w:val="22"/>
    </w:rPr>
  </w:style>
  <w:style w:type="paragraph" w:customStyle="1" w:styleId="ab">
    <w:name w:val="样式：正文"/>
    <w:basedOn w:val="a"/>
    <w:qFormat/>
    <w:rsid w:val="006F5662"/>
    <w:pPr>
      <w:autoSpaceDE w:val="0"/>
      <w:autoSpaceDN w:val="0"/>
      <w:adjustRightInd w:val="0"/>
      <w:spacing w:line="360" w:lineRule="auto"/>
      <w:ind w:firstLineChars="200" w:firstLine="200"/>
    </w:pPr>
    <w:rPr>
      <w:sz w:val="24"/>
      <w:szCs w:val="24"/>
    </w:rPr>
  </w:style>
  <w:style w:type="paragraph" w:customStyle="1" w:styleId="Default">
    <w:name w:val="Default"/>
    <w:uiPriority w:val="99"/>
    <w:rsid w:val="006F5662"/>
    <w:pPr>
      <w:widowControl w:val="0"/>
      <w:autoSpaceDE w:val="0"/>
      <w:autoSpaceDN w:val="0"/>
      <w:adjustRightInd w:val="0"/>
    </w:pPr>
    <w:rPr>
      <w:rFonts w:ascii="宋体" w:eastAsia="宋体" w:hAnsi="宋体" w:cs="宋体"/>
      <w:color w:val="000000"/>
      <w:sz w:val="24"/>
      <w:szCs w:val="24"/>
    </w:rPr>
  </w:style>
  <w:style w:type="character" w:customStyle="1" w:styleId="Char0">
    <w:name w:val="批注框文本 Char"/>
    <w:basedOn w:val="a0"/>
    <w:link w:val="a4"/>
    <w:uiPriority w:val="99"/>
    <w:semiHidden/>
    <w:rsid w:val="006F5662"/>
    <w:rPr>
      <w:rFonts w:ascii="仿宋_GB2312" w:eastAsia="仿宋_GB2312" w:hAnsi="宋体"/>
      <w:kern w:val="2"/>
      <w:sz w:val="18"/>
      <w:szCs w:val="18"/>
    </w:rPr>
  </w:style>
  <w:style w:type="character" w:customStyle="1" w:styleId="Char">
    <w:name w:val="日期 Char"/>
    <w:basedOn w:val="a0"/>
    <w:link w:val="a3"/>
    <w:uiPriority w:val="99"/>
    <w:semiHidden/>
    <w:rsid w:val="006F5662"/>
    <w:rPr>
      <w:rFonts w:ascii="仿宋_GB2312" w:eastAsia="仿宋_GB2312" w:hAnsi="宋体"/>
      <w:kern w:val="2"/>
      <w:sz w:val="21"/>
      <w:szCs w:val="21"/>
    </w:rPr>
  </w:style>
  <w:style w:type="paragraph" w:customStyle="1" w:styleId="28-2">
    <w:name w:val="表格2.8-2"/>
    <w:next w:val="a"/>
    <w:qFormat/>
    <w:rsid w:val="006F5662"/>
    <w:pPr>
      <w:spacing w:line="400" w:lineRule="exact"/>
    </w:pPr>
    <w:rPr>
      <w:rFonts w:ascii="Calibri" w:eastAsia="宋体" w:hAnsi="Calibri" w:cs="Times New Roman"/>
      <w:sz w:val="21"/>
    </w:rPr>
  </w:style>
  <w:style w:type="paragraph" w:styleId="ac">
    <w:name w:val="header"/>
    <w:basedOn w:val="a"/>
    <w:link w:val="Char2"/>
    <w:uiPriority w:val="99"/>
    <w:semiHidden/>
    <w:unhideWhenUsed/>
    <w:rsid w:val="001F2CB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c"/>
    <w:uiPriority w:val="99"/>
    <w:semiHidden/>
    <w:rsid w:val="001F2CB2"/>
    <w:rPr>
      <w:rFonts w:ascii="仿宋_GB2312" w:eastAsia="仿宋_GB2312" w:hAnsi="宋体" w:cs="Times New Roman"/>
      <w:kern w:val="2"/>
      <w:sz w:val="18"/>
      <w:szCs w:val="18"/>
    </w:rPr>
  </w:style>
  <w:style w:type="paragraph" w:styleId="ad">
    <w:name w:val="footer"/>
    <w:basedOn w:val="a"/>
    <w:link w:val="Char3"/>
    <w:uiPriority w:val="99"/>
    <w:semiHidden/>
    <w:unhideWhenUsed/>
    <w:rsid w:val="001F2CB2"/>
    <w:pPr>
      <w:tabs>
        <w:tab w:val="center" w:pos="4153"/>
        <w:tab w:val="right" w:pos="8306"/>
      </w:tabs>
      <w:snapToGrid w:val="0"/>
      <w:jc w:val="left"/>
    </w:pPr>
    <w:rPr>
      <w:sz w:val="18"/>
      <w:szCs w:val="18"/>
    </w:rPr>
  </w:style>
  <w:style w:type="character" w:customStyle="1" w:styleId="Char3">
    <w:name w:val="页脚 Char"/>
    <w:basedOn w:val="a0"/>
    <w:link w:val="ad"/>
    <w:uiPriority w:val="99"/>
    <w:semiHidden/>
    <w:rsid w:val="001F2CB2"/>
    <w:rPr>
      <w:rFonts w:ascii="仿宋_GB2312" w:eastAsia="仿宋_GB2312" w:hAnsi="宋体" w:cs="Times New Roman"/>
      <w:kern w:val="2"/>
      <w:sz w:val="18"/>
      <w:szCs w:val="18"/>
    </w:rPr>
  </w:style>
  <w:style w:type="paragraph" w:styleId="10">
    <w:name w:val="toc 1"/>
    <w:basedOn w:val="a"/>
    <w:next w:val="a"/>
    <w:autoRedefine/>
    <w:uiPriority w:val="39"/>
    <w:unhideWhenUsed/>
    <w:rsid w:val="00A65833"/>
  </w:style>
  <w:style w:type="paragraph" w:styleId="21">
    <w:name w:val="toc 2"/>
    <w:basedOn w:val="a"/>
    <w:next w:val="a"/>
    <w:autoRedefine/>
    <w:uiPriority w:val="39"/>
    <w:unhideWhenUsed/>
    <w:rsid w:val="00A65833"/>
    <w:pPr>
      <w:ind w:leftChars="200" w:left="420"/>
    </w:pPr>
  </w:style>
  <w:style w:type="character" w:styleId="ae">
    <w:name w:val="Hyperlink"/>
    <w:basedOn w:val="a0"/>
    <w:uiPriority w:val="99"/>
    <w:unhideWhenUsed/>
    <w:rsid w:val="00A6583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2.xlsx"/></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a:t>毕业生就业去向图</a:t>
            </a:r>
          </a:p>
        </c:rich>
      </c:tx>
      <c:overlay val="0"/>
    </c:title>
    <c:autoTitleDeleted val="0"/>
    <c:plotArea>
      <c:layout/>
      <c:pieChart>
        <c:varyColors val="1"/>
        <c:ser>
          <c:idx val="0"/>
          <c:order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Sheet1!$B$5:$B$6</c:f>
              <c:strCache>
                <c:ptCount val="2"/>
                <c:pt idx="0">
                  <c:v>升学</c:v>
                </c:pt>
                <c:pt idx="1">
                  <c:v>企事业</c:v>
                </c:pt>
              </c:strCache>
            </c:strRef>
          </c:cat>
          <c:val>
            <c:numRef>
              <c:f>Sheet1!$C$5:$C$6</c:f>
              <c:numCache>
                <c:formatCode>0.00%</c:formatCode>
                <c:ptCount val="2"/>
                <c:pt idx="0">
                  <c:v>0.24520000000000006</c:v>
                </c:pt>
                <c:pt idx="1">
                  <c:v>0.75480000000000125</c:v>
                </c:pt>
              </c:numCache>
            </c:numRef>
          </c:val>
          <c:extLst xmlns:c16r2="http://schemas.microsoft.com/office/drawing/2015/06/chart">
            <c:ext xmlns:c16="http://schemas.microsoft.com/office/drawing/2014/chart" uri="{C3380CC4-5D6E-409C-BE32-E72D297353CC}">
              <c16:uniqueId val="{00000000-2BC7-4D73-BD55-3CB59DE24596}"/>
            </c:ext>
          </c:extLst>
        </c:ser>
        <c:dLbls>
          <c:showLegendKey val="0"/>
          <c:showVal val="0"/>
          <c:showCatName val="1"/>
          <c:showSerName val="0"/>
          <c:showPercent val="1"/>
          <c:showBubbleSize val="0"/>
          <c:showLeaderLines val="1"/>
        </c:dLbls>
        <c:firstSliceAng val="0"/>
      </c:pieChart>
    </c:plotArea>
    <c:plotVisOnly val="1"/>
    <c:dispBlanksAs val="zero"/>
    <c:showDLblsOverMax val="0"/>
  </c:chart>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solidFill>
                  <a:schemeClr val="tx1"/>
                </a:solidFill>
              </a:rPr>
              <a:t>学生素质</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0-20AE-4423-A29A-593A4B00D480}"/>
              </c:ext>
            </c:extLst>
          </c:dPt>
          <c:dPt>
            <c:idx val="2"/>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1-20AE-4423-A29A-593A4B00D480}"/>
              </c:ext>
            </c:extLst>
          </c:dPt>
          <c:dPt>
            <c:idx val="3"/>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2-20AE-4423-A29A-593A4B00D480}"/>
              </c:ext>
            </c:extLst>
          </c:dPt>
          <c:dPt>
            <c:idx val="4"/>
            <c:invertIfNegative val="0"/>
            <c:bubble3D val="0"/>
            <c:spPr>
              <a:solidFill>
                <a:schemeClr val="tx1">
                  <a:lumMod val="50000"/>
                  <a:lumOff val="50000"/>
                </a:schemeClr>
              </a:solidFill>
              <a:ln>
                <a:noFill/>
              </a:ln>
              <a:effectLst/>
            </c:spPr>
            <c:extLst xmlns:c16r2="http://schemas.microsoft.com/office/drawing/2015/06/chart">
              <c:ext xmlns:c16="http://schemas.microsoft.com/office/drawing/2014/chart" uri="{C3380CC4-5D6E-409C-BE32-E72D297353CC}">
                <c16:uniqueId val="{00000003-20AE-4423-A29A-593A4B00D480}"/>
              </c:ext>
            </c:extLst>
          </c:dPt>
          <c:dPt>
            <c:idx val="5"/>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4-20AE-4423-A29A-593A4B00D480}"/>
              </c:ext>
            </c:extLst>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文化课合格率</c:v>
                </c:pt>
                <c:pt idx="1">
                  <c:v>专业技能合格率</c:v>
                </c:pt>
                <c:pt idx="2">
                  <c:v>技能鉴定一次通过率</c:v>
                </c:pt>
                <c:pt idx="3">
                  <c:v>体制测评合格率</c:v>
                </c:pt>
                <c:pt idx="4">
                  <c:v>双证率</c:v>
                </c:pt>
                <c:pt idx="5">
                  <c:v>毕业率</c:v>
                </c:pt>
              </c:strCache>
            </c:strRef>
          </c:cat>
          <c:val>
            <c:numRef>
              <c:f>Sheet1!$B$2:$B$7</c:f>
              <c:numCache>
                <c:formatCode>0%</c:formatCode>
                <c:ptCount val="6"/>
                <c:pt idx="0">
                  <c:v>0.99</c:v>
                </c:pt>
                <c:pt idx="1">
                  <c:v>0.99</c:v>
                </c:pt>
                <c:pt idx="2">
                  <c:v>0.76000000000000023</c:v>
                </c:pt>
                <c:pt idx="3" formatCode="0.00%">
                  <c:v>0.82510000000000017</c:v>
                </c:pt>
                <c:pt idx="4" formatCode="0.00%">
                  <c:v>0.60220000000000018</c:v>
                </c:pt>
                <c:pt idx="5" formatCode="0.00%">
                  <c:v>0.82510000000000017</c:v>
                </c:pt>
              </c:numCache>
            </c:numRef>
          </c:val>
          <c:extLst xmlns:c16r2="http://schemas.microsoft.com/office/drawing/2015/06/chart">
            <c:ext xmlns:c16="http://schemas.microsoft.com/office/drawing/2014/chart" uri="{C3380CC4-5D6E-409C-BE32-E72D297353CC}">
              <c16:uniqueId val="{00000005-20AE-4423-A29A-593A4B00D480}"/>
            </c:ext>
          </c:extLst>
        </c:ser>
        <c:dLbls>
          <c:showLegendKey val="0"/>
          <c:showVal val="1"/>
          <c:showCatName val="0"/>
          <c:showSerName val="0"/>
          <c:showPercent val="0"/>
          <c:showBubbleSize val="0"/>
        </c:dLbls>
        <c:gapWidth val="219"/>
        <c:overlap val="-27"/>
        <c:axId val="114899200"/>
        <c:axId val="114904064"/>
      </c:barChart>
      <c:catAx>
        <c:axId val="1148992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14904064"/>
        <c:crosses val="autoZero"/>
        <c:auto val="1"/>
        <c:lblAlgn val="ctr"/>
        <c:lblOffset val="100"/>
        <c:noMultiLvlLbl val="0"/>
      </c:catAx>
      <c:valAx>
        <c:axId val="114904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14899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2018</c:v>
                </c:pt>
              </c:strCache>
            </c:strRef>
          </c:tx>
          <c:spPr>
            <a:solidFill>
              <a:schemeClr val="accent1"/>
            </a:solidFill>
            <a:ln>
              <a:noFill/>
            </a:ln>
            <a:effectLst/>
          </c:spPr>
          <c:invertIfNegative val="0"/>
          <c:cat>
            <c:strRef>
              <c:f>Sheet1!$A$2:$A$8</c:f>
              <c:strCache>
                <c:ptCount val="7"/>
                <c:pt idx="0">
                  <c:v>理论学习满意度%</c:v>
                </c:pt>
                <c:pt idx="1">
                  <c:v>专业学习满意度</c:v>
                </c:pt>
                <c:pt idx="2">
                  <c:v>实习实训满意度%</c:v>
                </c:pt>
                <c:pt idx="3">
                  <c:v>校园文化与社团活动%</c:v>
                </c:pt>
                <c:pt idx="4">
                  <c:v>生活满意度%</c:v>
                </c:pt>
                <c:pt idx="5">
                  <c:v>校园安全满意度%</c:v>
                </c:pt>
                <c:pt idx="6">
                  <c:v>毕业生对学校满意度%</c:v>
                </c:pt>
              </c:strCache>
            </c:strRef>
          </c:cat>
          <c:val>
            <c:numRef>
              <c:f>Sheet1!$B$2:$B$8</c:f>
              <c:numCache>
                <c:formatCode>General</c:formatCode>
                <c:ptCount val="7"/>
                <c:pt idx="0">
                  <c:v>90</c:v>
                </c:pt>
                <c:pt idx="1">
                  <c:v>90</c:v>
                </c:pt>
                <c:pt idx="2">
                  <c:v>75</c:v>
                </c:pt>
                <c:pt idx="3">
                  <c:v>75</c:v>
                </c:pt>
                <c:pt idx="4">
                  <c:v>75</c:v>
                </c:pt>
                <c:pt idx="5">
                  <c:v>90</c:v>
                </c:pt>
                <c:pt idx="6">
                  <c:v>85</c:v>
                </c:pt>
              </c:numCache>
            </c:numRef>
          </c:val>
          <c:extLst xmlns:c16r2="http://schemas.microsoft.com/office/drawing/2015/06/chart">
            <c:ext xmlns:c16="http://schemas.microsoft.com/office/drawing/2014/chart" uri="{C3380CC4-5D6E-409C-BE32-E72D297353CC}">
              <c16:uniqueId val="{00000000-252C-4B8C-90EA-9BB11A2D4FA7}"/>
            </c:ext>
          </c:extLst>
        </c:ser>
        <c:dLbls>
          <c:showLegendKey val="0"/>
          <c:showVal val="0"/>
          <c:showCatName val="0"/>
          <c:showSerName val="0"/>
          <c:showPercent val="0"/>
          <c:showBubbleSize val="0"/>
        </c:dLbls>
        <c:gapWidth val="150"/>
        <c:axId val="117586944"/>
        <c:axId val="117601024"/>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Sheet1!#REF!</c15:sqref>
                        </c15:formulaRef>
                      </c:ext>
                    </c:extLst>
                    <c:strCache>
                      <c:ptCount val="1"/>
                    </c:strCache>
                  </c:strRef>
                </c:tx>
                <c:spPr>
                  <a:solidFill>
                    <a:schemeClr val="accent2"/>
                  </a:solidFill>
                  <a:ln>
                    <a:noFill/>
                  </a:ln>
                  <a:effectLst/>
                </c:spPr>
                <c:invertIfNegative val="0"/>
                <c:cat>
                  <c:strRef>
                    <c:extLst>
                      <c:ext uri="{02D57815-91ED-43cb-92C2-25804820EDAC}">
                        <c15:formulaRef>
                          <c15:sqref>Sheet1!$A$2:$A$8</c15:sqref>
                        </c15:formulaRef>
                      </c:ext>
                    </c:extLst>
                    <c:strCache>
                      <c:ptCount val="7"/>
                      <c:pt idx="0">
                        <c:v>理论学习满意度%</c:v>
                      </c:pt>
                      <c:pt idx="1">
                        <c:v>专业学习满意度</c:v>
                      </c:pt>
                      <c:pt idx="2">
                        <c:v>实习实训满意度%</c:v>
                      </c:pt>
                      <c:pt idx="3">
                        <c:v>校园文化与社团活动%</c:v>
                      </c:pt>
                      <c:pt idx="4">
                        <c:v>生活满意度%</c:v>
                      </c:pt>
                      <c:pt idx="5">
                        <c:v>校园安全满意度%</c:v>
                      </c:pt>
                      <c:pt idx="6">
                        <c:v>毕业生对学校满意度%</c:v>
                      </c:pt>
                    </c:strCache>
                  </c:strRef>
                </c:cat>
                <c:val>
                  <c:numRef>
                    <c:extLst>
                      <c:ext uri="{02D57815-91ED-43cb-92C2-25804820EDAC}">
                        <c15:formulaRef>
                          <c15:sqref>Sheet1!#REF!</c15:sqref>
                        </c15:formulaRef>
                      </c:ext>
                    </c:extLst>
                    <c:numCache>
                      <c:formatCode>General</c:formatCode>
                      <c:ptCount val="1"/>
                      <c:pt idx="0">
                        <c:v>1</c:v>
                      </c:pt>
                    </c:numCache>
                  </c:numRef>
                </c:val>
                <c:extLst>
                  <c:ext xmlns:c16="http://schemas.microsoft.com/office/drawing/2014/chart" uri="{C3380CC4-5D6E-409C-BE32-E72D297353CC}">
                    <c16:uniqueId val="{00000001-252C-4B8C-90EA-9BB11A2D4FA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Sheet1!#REF!</c15:sqref>
                        </c15:formulaRef>
                      </c:ext>
                    </c:extLst>
                    <c:strCache>
                      <c:ptCount val="1"/>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Sheet1!$A$2:$A$8</c15:sqref>
                        </c15:formulaRef>
                      </c:ext>
                    </c:extLst>
                    <c:strCache>
                      <c:ptCount val="7"/>
                      <c:pt idx="0">
                        <c:v>理论学习满意度%</c:v>
                      </c:pt>
                      <c:pt idx="1">
                        <c:v>专业学习满意度</c:v>
                      </c:pt>
                      <c:pt idx="2">
                        <c:v>实习实训满意度%</c:v>
                      </c:pt>
                      <c:pt idx="3">
                        <c:v>校园文化与社团活动%</c:v>
                      </c:pt>
                      <c:pt idx="4">
                        <c:v>生活满意度%</c:v>
                      </c:pt>
                      <c:pt idx="5">
                        <c:v>校园安全满意度%</c:v>
                      </c:pt>
                      <c:pt idx="6">
                        <c:v>毕业生对学校满意度%</c:v>
                      </c:pt>
                    </c:strCache>
                  </c:str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2-252C-4B8C-90EA-9BB11A2D4FA7}"/>
                  </c:ext>
                </c:extLst>
              </c15:ser>
            </c15:filteredBarSeries>
          </c:ext>
        </c:extLst>
      </c:barChart>
      <c:catAx>
        <c:axId val="1175869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17601024"/>
        <c:crosses val="autoZero"/>
        <c:auto val="1"/>
        <c:lblAlgn val="ctr"/>
        <c:lblOffset val="100"/>
        <c:noMultiLvlLbl val="0"/>
      </c:catAx>
      <c:valAx>
        <c:axId val="1176010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17586944"/>
        <c:crosses val="autoZero"/>
        <c:crossBetween val="between"/>
      </c:valAx>
      <c:spPr>
        <a:noFill/>
        <a:ln>
          <a:noFill/>
        </a:ln>
        <a:effectLst/>
      </c:spPr>
    </c:plotArea>
    <c:legend>
      <c:legendPos val="r"/>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Sheet1!$J$26</c:f>
              <c:strCache>
                <c:ptCount val="1"/>
                <c:pt idx="0">
                  <c:v>2017年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Sheet1!$K$25:$L$25</c:f>
              <c:strCache>
                <c:ptCount val="2"/>
                <c:pt idx="0">
                  <c:v>就业率(%)</c:v>
                </c:pt>
                <c:pt idx="1">
                  <c:v>专业对口率(%)</c:v>
                </c:pt>
              </c:strCache>
            </c:strRef>
          </c:cat>
          <c:val>
            <c:numRef>
              <c:f>Sheet1!$K$26:$L$26</c:f>
              <c:numCache>
                <c:formatCode>General</c:formatCode>
                <c:ptCount val="2"/>
                <c:pt idx="0">
                  <c:v>98.08</c:v>
                </c:pt>
                <c:pt idx="1">
                  <c:v>67.66</c:v>
                </c:pt>
              </c:numCache>
            </c:numRef>
          </c:val>
          <c:extLst xmlns:c16r2="http://schemas.microsoft.com/office/drawing/2015/06/chart">
            <c:ext xmlns:c16="http://schemas.microsoft.com/office/drawing/2014/chart" uri="{C3380CC4-5D6E-409C-BE32-E72D297353CC}">
              <c16:uniqueId val="{00000000-3EFC-410F-A247-3867CB939306}"/>
            </c:ext>
          </c:extLst>
        </c:ser>
        <c:ser>
          <c:idx val="1"/>
          <c:order val="1"/>
          <c:tx>
            <c:strRef>
              <c:f>Sheet1!$J$27</c:f>
              <c:strCache>
                <c:ptCount val="1"/>
                <c:pt idx="0">
                  <c:v>2018年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Sheet1!$K$25:$L$25</c:f>
              <c:strCache>
                <c:ptCount val="2"/>
                <c:pt idx="0">
                  <c:v>就业率(%)</c:v>
                </c:pt>
                <c:pt idx="1">
                  <c:v>专业对口率(%)</c:v>
                </c:pt>
              </c:strCache>
            </c:strRef>
          </c:cat>
          <c:val>
            <c:numRef>
              <c:f>Sheet1!$K$27:$L$27</c:f>
              <c:numCache>
                <c:formatCode>General</c:formatCode>
                <c:ptCount val="2"/>
                <c:pt idx="0">
                  <c:v>98.14</c:v>
                </c:pt>
                <c:pt idx="1">
                  <c:v>68.34</c:v>
                </c:pt>
              </c:numCache>
            </c:numRef>
          </c:val>
          <c:extLst xmlns:c16r2="http://schemas.microsoft.com/office/drawing/2015/06/chart">
            <c:ext xmlns:c16="http://schemas.microsoft.com/office/drawing/2014/chart" uri="{C3380CC4-5D6E-409C-BE32-E72D297353CC}">
              <c16:uniqueId val="{00000001-3EFC-410F-A247-3867CB939306}"/>
            </c:ext>
          </c:extLst>
        </c:ser>
        <c:dLbls>
          <c:showLegendKey val="0"/>
          <c:showVal val="1"/>
          <c:showCatName val="0"/>
          <c:showSerName val="0"/>
          <c:showPercent val="0"/>
          <c:showBubbleSize val="0"/>
        </c:dLbls>
        <c:gapWidth val="219"/>
        <c:overlap val="-27"/>
        <c:axId val="117623040"/>
        <c:axId val="119681024"/>
      </c:barChart>
      <c:catAx>
        <c:axId val="117623040"/>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19681024"/>
        <c:crosses val="autoZero"/>
        <c:auto val="1"/>
        <c:lblAlgn val="ctr"/>
        <c:lblOffset val="100"/>
        <c:noMultiLvlLbl val="0"/>
      </c:catAx>
      <c:valAx>
        <c:axId val="119681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1762304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E24AC1-F66A-4377-BA32-02496A306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40</Pages>
  <Words>2928</Words>
  <Characters>16690</Characters>
  <Application>Microsoft Office Word</Application>
  <DocSecurity>0</DocSecurity>
  <Lines>139</Lines>
  <Paragraphs>39</Paragraphs>
  <ScaleCrop>false</ScaleCrop>
  <Company/>
  <LinksUpToDate>false</LinksUpToDate>
  <CharactersWithSpaces>19579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Administrator</cp:lastModifiedBy>
  <cp:revision>20</cp:revision>
  <dcterms:created xsi:type="dcterms:W3CDTF">2018-11-28T12:32:00Z</dcterms:created>
  <dcterms:modified xsi:type="dcterms:W3CDTF">2018-12-20T01:38:00Z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